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2C72" w:rsidRPr="00366A4A" w:rsidRDefault="001C2C72" w:rsidP="00366A4A">
      <w:pPr>
        <w:rPr>
          <w:b/>
          <w:sz w:val="24"/>
          <w:szCs w:val="24"/>
        </w:rPr>
      </w:pPr>
      <w:r w:rsidRPr="00366A4A">
        <w:rPr>
          <w:b/>
          <w:sz w:val="24"/>
          <w:szCs w:val="24"/>
        </w:rPr>
        <w:t>SPOROČILO ZA JAVNOST ZDRUŽENJA DELODAJALCEV SLOVENIJE</w:t>
      </w:r>
    </w:p>
    <w:p w:rsidR="001C2C72" w:rsidRPr="00366A4A" w:rsidRDefault="001C2C72" w:rsidP="00366A4A">
      <w:pPr>
        <w:rPr>
          <w:b/>
          <w:sz w:val="24"/>
          <w:szCs w:val="24"/>
        </w:rPr>
      </w:pPr>
      <w:r w:rsidRPr="00366A4A">
        <w:rPr>
          <w:b/>
          <w:sz w:val="24"/>
          <w:szCs w:val="24"/>
        </w:rPr>
        <w:t xml:space="preserve">Ljubljana, </w:t>
      </w:r>
      <w:r w:rsidR="009A3DBE" w:rsidRPr="00366A4A">
        <w:rPr>
          <w:b/>
          <w:sz w:val="24"/>
          <w:szCs w:val="24"/>
        </w:rPr>
        <w:t>2</w:t>
      </w:r>
      <w:r w:rsidRPr="00366A4A">
        <w:rPr>
          <w:b/>
          <w:sz w:val="24"/>
          <w:szCs w:val="24"/>
        </w:rPr>
        <w:t>.</w:t>
      </w:r>
      <w:r w:rsidR="009A3DBE" w:rsidRPr="00366A4A">
        <w:rPr>
          <w:b/>
          <w:sz w:val="24"/>
          <w:szCs w:val="24"/>
        </w:rPr>
        <w:t>3</w:t>
      </w:r>
      <w:r w:rsidRPr="00366A4A">
        <w:rPr>
          <w:b/>
          <w:sz w:val="24"/>
          <w:szCs w:val="24"/>
        </w:rPr>
        <w:t>.2015</w:t>
      </w:r>
    </w:p>
    <w:p w:rsidR="001C2C72" w:rsidRPr="00366A4A" w:rsidRDefault="001C2C72" w:rsidP="00366A4A">
      <w:pPr>
        <w:rPr>
          <w:b/>
          <w:sz w:val="24"/>
          <w:szCs w:val="24"/>
        </w:rPr>
      </w:pPr>
    </w:p>
    <w:p w:rsidR="001C2C72" w:rsidRPr="00366A4A" w:rsidRDefault="00366A4A" w:rsidP="00366A4A">
      <w:pPr>
        <w:rPr>
          <w:b/>
          <w:sz w:val="28"/>
          <w:szCs w:val="28"/>
        </w:rPr>
      </w:pPr>
      <w:r w:rsidRPr="00366A4A">
        <w:rPr>
          <w:b/>
          <w:sz w:val="28"/>
          <w:szCs w:val="28"/>
        </w:rPr>
        <w:t>ZDRUŽENJE DELODAJALCEV SLOVENIJE MINISTR</w:t>
      </w:r>
      <w:r w:rsidR="004C2ACF">
        <w:rPr>
          <w:b/>
          <w:sz w:val="28"/>
          <w:szCs w:val="28"/>
        </w:rPr>
        <w:t>U</w:t>
      </w:r>
      <w:r w:rsidRPr="00366A4A">
        <w:rPr>
          <w:b/>
          <w:sz w:val="28"/>
          <w:szCs w:val="28"/>
        </w:rPr>
        <w:t xml:space="preserve"> MRAMORJU PREDSTAVILO PREDLOGE RAZBREMENITVE STROŠKA DELA</w:t>
      </w:r>
    </w:p>
    <w:p w:rsidR="00366A4A" w:rsidRDefault="00366A4A" w:rsidP="00366A4A">
      <w:pPr>
        <w:rPr>
          <w:b/>
          <w:sz w:val="24"/>
          <w:szCs w:val="24"/>
        </w:rPr>
      </w:pPr>
    </w:p>
    <w:p w:rsidR="00F31CCA" w:rsidRPr="00366A4A" w:rsidRDefault="00F31CCA" w:rsidP="00366A4A">
      <w:pPr>
        <w:rPr>
          <w:b/>
          <w:sz w:val="24"/>
          <w:szCs w:val="24"/>
        </w:rPr>
      </w:pPr>
      <w:r w:rsidRPr="00366A4A">
        <w:rPr>
          <w:b/>
          <w:sz w:val="24"/>
          <w:szCs w:val="24"/>
        </w:rPr>
        <w:t>Predstavniki Združenja delodajalcev Slovenije (predsednik</w:t>
      </w:r>
      <w:r w:rsidRPr="00366A4A">
        <w:rPr>
          <w:b/>
          <w:sz w:val="24"/>
          <w:szCs w:val="24"/>
        </w:rPr>
        <w:t xml:space="preserve"> ZDS, g. Milan Lukić, LUMAR IG d.o.o.</w:t>
      </w:r>
      <w:r w:rsidRPr="00366A4A">
        <w:rPr>
          <w:b/>
          <w:sz w:val="24"/>
          <w:szCs w:val="24"/>
        </w:rPr>
        <w:t>, generalni sekretar</w:t>
      </w:r>
      <w:r w:rsidRPr="00366A4A">
        <w:rPr>
          <w:b/>
          <w:sz w:val="24"/>
          <w:szCs w:val="24"/>
        </w:rPr>
        <w:t xml:space="preserve"> ZDS g. Jože Smole</w:t>
      </w:r>
      <w:r w:rsidRPr="00366A4A">
        <w:rPr>
          <w:b/>
          <w:sz w:val="24"/>
          <w:szCs w:val="24"/>
        </w:rPr>
        <w:t xml:space="preserve">, </w:t>
      </w:r>
      <w:r w:rsidRPr="00366A4A">
        <w:rPr>
          <w:b/>
          <w:sz w:val="24"/>
          <w:szCs w:val="24"/>
        </w:rPr>
        <w:t xml:space="preserve">g. Miro Smrekar, direktor </w:t>
      </w:r>
      <w:proofErr w:type="spellStart"/>
      <w:r w:rsidRPr="00366A4A">
        <w:rPr>
          <w:b/>
          <w:sz w:val="24"/>
          <w:szCs w:val="24"/>
        </w:rPr>
        <w:t>Adecco</w:t>
      </w:r>
      <w:proofErr w:type="spellEnd"/>
      <w:r w:rsidRPr="00366A4A">
        <w:rPr>
          <w:b/>
          <w:sz w:val="24"/>
          <w:szCs w:val="24"/>
        </w:rPr>
        <w:t xml:space="preserve"> HR d.o.o., g. Stojan Binder, direktor </w:t>
      </w:r>
      <w:proofErr w:type="spellStart"/>
      <w:r w:rsidRPr="00366A4A">
        <w:rPr>
          <w:b/>
          <w:sz w:val="24"/>
          <w:szCs w:val="24"/>
        </w:rPr>
        <w:t>Sinet</w:t>
      </w:r>
      <w:proofErr w:type="spellEnd"/>
      <w:r w:rsidRPr="00366A4A">
        <w:rPr>
          <w:b/>
          <w:sz w:val="24"/>
          <w:szCs w:val="24"/>
        </w:rPr>
        <w:t xml:space="preserve"> d.o.o. in g. Marjan Trobiš, direktor </w:t>
      </w:r>
      <w:proofErr w:type="spellStart"/>
      <w:r w:rsidRPr="00366A4A">
        <w:rPr>
          <w:b/>
          <w:sz w:val="24"/>
          <w:szCs w:val="24"/>
        </w:rPr>
        <w:t>Boxmark</w:t>
      </w:r>
      <w:proofErr w:type="spellEnd"/>
      <w:r w:rsidRPr="00366A4A">
        <w:rPr>
          <w:b/>
          <w:sz w:val="24"/>
          <w:szCs w:val="24"/>
        </w:rPr>
        <w:t xml:space="preserve"> </w:t>
      </w:r>
      <w:proofErr w:type="spellStart"/>
      <w:r w:rsidRPr="00366A4A">
        <w:rPr>
          <w:b/>
          <w:sz w:val="24"/>
          <w:szCs w:val="24"/>
        </w:rPr>
        <w:t>Leather</w:t>
      </w:r>
      <w:proofErr w:type="spellEnd"/>
      <w:r w:rsidRPr="00366A4A">
        <w:rPr>
          <w:b/>
          <w:sz w:val="24"/>
          <w:szCs w:val="24"/>
        </w:rPr>
        <w:t xml:space="preserve"> d.o.o.) so danes </w:t>
      </w:r>
      <w:r w:rsidRPr="00366A4A">
        <w:rPr>
          <w:b/>
          <w:sz w:val="24"/>
          <w:szCs w:val="24"/>
        </w:rPr>
        <w:t>finančn</w:t>
      </w:r>
      <w:r w:rsidRPr="00366A4A">
        <w:rPr>
          <w:b/>
          <w:sz w:val="24"/>
          <w:szCs w:val="24"/>
        </w:rPr>
        <w:t>emu</w:t>
      </w:r>
      <w:r w:rsidRPr="00366A4A">
        <w:rPr>
          <w:b/>
          <w:sz w:val="24"/>
          <w:szCs w:val="24"/>
        </w:rPr>
        <w:t xml:space="preserve"> ministr</w:t>
      </w:r>
      <w:r w:rsidRPr="00366A4A">
        <w:rPr>
          <w:b/>
          <w:sz w:val="24"/>
          <w:szCs w:val="24"/>
        </w:rPr>
        <w:t>u</w:t>
      </w:r>
      <w:r w:rsidRPr="00366A4A">
        <w:rPr>
          <w:b/>
          <w:sz w:val="24"/>
          <w:szCs w:val="24"/>
        </w:rPr>
        <w:t xml:space="preserve"> dr. Mramorj</w:t>
      </w:r>
      <w:r w:rsidRPr="00366A4A">
        <w:rPr>
          <w:b/>
          <w:sz w:val="24"/>
          <w:szCs w:val="24"/>
        </w:rPr>
        <w:t>u predstavili predloge Združenja delodajalcev Slovenije za razbremenitev stroška dela v okviru napovedane davčne reforme</w:t>
      </w:r>
      <w:r w:rsidRPr="00366A4A">
        <w:rPr>
          <w:b/>
          <w:sz w:val="24"/>
          <w:szCs w:val="24"/>
        </w:rPr>
        <w:t xml:space="preserve">. </w:t>
      </w:r>
    </w:p>
    <w:p w:rsidR="00F31CCA" w:rsidRPr="00366A4A" w:rsidRDefault="00F31CCA" w:rsidP="00366A4A">
      <w:pPr>
        <w:spacing w:after="0"/>
        <w:rPr>
          <w:b/>
          <w:sz w:val="24"/>
          <w:szCs w:val="24"/>
        </w:rPr>
      </w:pPr>
    </w:p>
    <w:p w:rsidR="004C2ACF" w:rsidRDefault="00F31CCA" w:rsidP="00366A4A">
      <w:pPr>
        <w:jc w:val="both"/>
        <w:rPr>
          <w:sz w:val="24"/>
          <w:szCs w:val="24"/>
        </w:rPr>
      </w:pPr>
      <w:r w:rsidRPr="00366A4A">
        <w:rPr>
          <w:sz w:val="24"/>
          <w:szCs w:val="24"/>
        </w:rPr>
        <w:t xml:space="preserve">Na </w:t>
      </w:r>
      <w:r w:rsidR="004C2ACF">
        <w:rPr>
          <w:sz w:val="24"/>
          <w:szCs w:val="24"/>
        </w:rPr>
        <w:t>današnjem</w:t>
      </w:r>
      <w:r w:rsidRPr="00366A4A">
        <w:rPr>
          <w:sz w:val="24"/>
          <w:szCs w:val="24"/>
        </w:rPr>
        <w:t xml:space="preserve"> sestanku </w:t>
      </w:r>
      <w:r w:rsidR="004C2ACF">
        <w:rPr>
          <w:sz w:val="24"/>
          <w:szCs w:val="24"/>
        </w:rPr>
        <w:t>so se</w:t>
      </w:r>
      <w:r w:rsidRPr="00366A4A">
        <w:rPr>
          <w:sz w:val="24"/>
          <w:szCs w:val="24"/>
        </w:rPr>
        <w:t xml:space="preserve"> predstavniki Združenja delodajalcev Slovenije </w:t>
      </w:r>
      <w:r w:rsidR="004C2ACF">
        <w:rPr>
          <w:sz w:val="24"/>
          <w:szCs w:val="24"/>
        </w:rPr>
        <w:t xml:space="preserve">seznanili s predlogom začrtane davčne reforme s strani </w:t>
      </w:r>
      <w:r w:rsidRPr="00366A4A">
        <w:rPr>
          <w:sz w:val="24"/>
          <w:szCs w:val="24"/>
        </w:rPr>
        <w:t>ministr</w:t>
      </w:r>
      <w:r w:rsidR="004C2ACF">
        <w:rPr>
          <w:sz w:val="24"/>
          <w:szCs w:val="24"/>
        </w:rPr>
        <w:t>a</w:t>
      </w:r>
      <w:r w:rsidRPr="00366A4A">
        <w:rPr>
          <w:sz w:val="24"/>
          <w:szCs w:val="24"/>
        </w:rPr>
        <w:t xml:space="preserve"> dr. Mramorja </w:t>
      </w:r>
      <w:r w:rsidR="004C2ACF">
        <w:rPr>
          <w:sz w:val="24"/>
          <w:szCs w:val="24"/>
        </w:rPr>
        <w:t>in njegove ekipe ter predstavili svoja stališča.</w:t>
      </w:r>
    </w:p>
    <w:p w:rsidR="004C2ACF" w:rsidRDefault="004C2ACF" w:rsidP="00366A4A">
      <w:pPr>
        <w:jc w:val="both"/>
        <w:rPr>
          <w:sz w:val="24"/>
          <w:szCs w:val="24"/>
        </w:rPr>
      </w:pPr>
      <w:r>
        <w:rPr>
          <w:sz w:val="24"/>
          <w:szCs w:val="24"/>
        </w:rPr>
        <w:t xml:space="preserve">Predstavniki ZDS so izpostavili predvsem </w:t>
      </w:r>
      <w:r w:rsidRPr="00BE6519">
        <w:rPr>
          <w:b/>
          <w:sz w:val="24"/>
          <w:szCs w:val="24"/>
        </w:rPr>
        <w:t xml:space="preserve">pomen postopnosti in predvidljivosti </w:t>
      </w:r>
      <w:r>
        <w:rPr>
          <w:sz w:val="24"/>
          <w:szCs w:val="24"/>
        </w:rPr>
        <w:t xml:space="preserve">davčnih sprememb, ki naj bodo usmerjene v </w:t>
      </w:r>
      <w:r w:rsidRPr="00BE6519">
        <w:rPr>
          <w:b/>
          <w:sz w:val="24"/>
          <w:szCs w:val="24"/>
        </w:rPr>
        <w:t>razbremenitev visoko usposobljenih kadrov</w:t>
      </w:r>
      <w:r>
        <w:rPr>
          <w:sz w:val="24"/>
          <w:szCs w:val="24"/>
        </w:rPr>
        <w:t xml:space="preserve">, katerih delovna mesta so najbolj obdavčena. ZDS je podprlo pot priprave sprememb zakonodaje, to je </w:t>
      </w:r>
      <w:r w:rsidRPr="00BE6519">
        <w:rPr>
          <w:b/>
          <w:sz w:val="24"/>
          <w:szCs w:val="24"/>
        </w:rPr>
        <w:t>sodelovanje z gospodarstvom od začetne faze priprave do končnih sprememb</w:t>
      </w:r>
      <w:r>
        <w:rPr>
          <w:sz w:val="24"/>
          <w:szCs w:val="24"/>
        </w:rPr>
        <w:t>.</w:t>
      </w:r>
    </w:p>
    <w:p w:rsidR="00BE6519" w:rsidRDefault="00BE6519" w:rsidP="00366A4A">
      <w:pPr>
        <w:jc w:val="both"/>
        <w:rPr>
          <w:sz w:val="24"/>
          <w:szCs w:val="24"/>
        </w:rPr>
      </w:pPr>
      <w:r>
        <w:rPr>
          <w:sz w:val="24"/>
          <w:szCs w:val="24"/>
        </w:rPr>
        <w:t xml:space="preserve">Stališče Združenja delodajalcev Slovenije je tudi, da mora biti davčno okolje </w:t>
      </w:r>
      <w:r w:rsidRPr="00BE6519">
        <w:rPr>
          <w:b/>
          <w:sz w:val="24"/>
          <w:szCs w:val="24"/>
        </w:rPr>
        <w:t>stabilno vsaj 3-4 leta in s tem omogočati predvidljivo poslovno okolje</w:t>
      </w:r>
      <w:r>
        <w:rPr>
          <w:sz w:val="24"/>
          <w:szCs w:val="24"/>
        </w:rPr>
        <w:t>.</w:t>
      </w:r>
    </w:p>
    <w:p w:rsidR="00A74617" w:rsidRDefault="00A74617" w:rsidP="00366A4A">
      <w:pPr>
        <w:jc w:val="both"/>
        <w:rPr>
          <w:sz w:val="24"/>
          <w:szCs w:val="24"/>
        </w:rPr>
      </w:pPr>
      <w:r>
        <w:rPr>
          <w:sz w:val="24"/>
          <w:szCs w:val="24"/>
        </w:rPr>
        <w:t xml:space="preserve">Združenje delodajalcev Slovenije bo </w:t>
      </w:r>
      <w:r w:rsidR="00331CAA">
        <w:rPr>
          <w:sz w:val="24"/>
          <w:szCs w:val="24"/>
        </w:rPr>
        <w:t xml:space="preserve">tudi </w:t>
      </w:r>
      <w:r w:rsidR="00331CAA" w:rsidRPr="00331CAA">
        <w:rPr>
          <w:b/>
          <w:sz w:val="24"/>
          <w:szCs w:val="24"/>
        </w:rPr>
        <w:t>med svojimi predlogi</w:t>
      </w:r>
      <w:r w:rsidR="00331CAA">
        <w:rPr>
          <w:sz w:val="24"/>
          <w:szCs w:val="24"/>
        </w:rPr>
        <w:t xml:space="preserve"> (ki jih je ministru za finance že posredovalo in jih navajamo v nadaljevanju) </w:t>
      </w:r>
      <w:r w:rsidR="00331CAA" w:rsidRPr="00331CAA">
        <w:rPr>
          <w:b/>
          <w:sz w:val="24"/>
          <w:szCs w:val="24"/>
        </w:rPr>
        <w:t>v procesu priprave sprememb davčne zakonodaje poiskali tiste, ki bodo lahko dali največji učinek za želeni cilj</w:t>
      </w:r>
      <w:r w:rsidR="00331CAA">
        <w:rPr>
          <w:sz w:val="24"/>
          <w:szCs w:val="24"/>
        </w:rPr>
        <w:t>: razbremenitev visoko kvalificiranih kadrov.</w:t>
      </w:r>
    </w:p>
    <w:p w:rsidR="00331CAA" w:rsidRDefault="00331CAA" w:rsidP="00366A4A">
      <w:pPr>
        <w:jc w:val="both"/>
        <w:rPr>
          <w:sz w:val="24"/>
          <w:szCs w:val="24"/>
        </w:rPr>
      </w:pPr>
    </w:p>
    <w:p w:rsidR="00331CAA" w:rsidRDefault="00331CAA" w:rsidP="00366A4A">
      <w:pPr>
        <w:jc w:val="both"/>
        <w:rPr>
          <w:sz w:val="24"/>
          <w:szCs w:val="24"/>
        </w:rPr>
      </w:pPr>
      <w:r>
        <w:rPr>
          <w:sz w:val="24"/>
          <w:szCs w:val="24"/>
        </w:rPr>
        <w:t>Združenje delodajalcev Slovenije</w:t>
      </w:r>
    </w:p>
    <w:p w:rsidR="00331CAA" w:rsidRDefault="00331CAA" w:rsidP="00366A4A">
      <w:pPr>
        <w:jc w:val="both"/>
        <w:rPr>
          <w:sz w:val="24"/>
          <w:szCs w:val="24"/>
        </w:rPr>
      </w:pPr>
    </w:p>
    <w:p w:rsidR="00331CAA" w:rsidRDefault="00331CAA" w:rsidP="00366A4A">
      <w:pPr>
        <w:jc w:val="both"/>
        <w:rPr>
          <w:sz w:val="24"/>
          <w:szCs w:val="24"/>
        </w:rPr>
      </w:pPr>
    </w:p>
    <w:p w:rsidR="00331CAA" w:rsidRDefault="00331CAA" w:rsidP="00366A4A">
      <w:pPr>
        <w:jc w:val="both"/>
        <w:rPr>
          <w:sz w:val="24"/>
          <w:szCs w:val="24"/>
        </w:rPr>
      </w:pPr>
      <w:r>
        <w:rPr>
          <w:sz w:val="24"/>
          <w:szCs w:val="24"/>
        </w:rPr>
        <w:t>***************************************************************************</w:t>
      </w:r>
    </w:p>
    <w:p w:rsidR="00A74617" w:rsidRDefault="00A74617" w:rsidP="00366A4A">
      <w:pPr>
        <w:jc w:val="both"/>
        <w:rPr>
          <w:sz w:val="24"/>
          <w:szCs w:val="24"/>
        </w:rPr>
      </w:pPr>
    </w:p>
    <w:p w:rsidR="00331CAA" w:rsidRPr="00366A4A" w:rsidRDefault="00331CAA" w:rsidP="00331CAA">
      <w:pPr>
        <w:pStyle w:val="Odstavekseznama"/>
        <w:numPr>
          <w:ilvl w:val="0"/>
          <w:numId w:val="9"/>
        </w:numPr>
        <w:jc w:val="both"/>
        <w:rPr>
          <w:b/>
          <w:bCs/>
          <w:sz w:val="24"/>
          <w:szCs w:val="24"/>
        </w:rPr>
      </w:pPr>
      <w:r w:rsidRPr="00366A4A">
        <w:rPr>
          <w:b/>
          <w:bCs/>
          <w:sz w:val="24"/>
          <w:szCs w:val="24"/>
        </w:rPr>
        <w:lastRenderedPageBreak/>
        <w:t>ZDS predlaga davčno bolj ugodno obravnavo božičnice.</w:t>
      </w:r>
    </w:p>
    <w:p w:rsidR="00331CAA" w:rsidRPr="00366A4A" w:rsidRDefault="00331CAA" w:rsidP="00331CAA">
      <w:pPr>
        <w:jc w:val="both"/>
        <w:rPr>
          <w:b/>
          <w:sz w:val="24"/>
          <w:szCs w:val="24"/>
          <w:u w:val="single"/>
        </w:rPr>
      </w:pPr>
    </w:p>
    <w:p w:rsidR="00331CAA" w:rsidRPr="00366A4A" w:rsidRDefault="00331CAA" w:rsidP="00331CAA">
      <w:pPr>
        <w:jc w:val="both"/>
        <w:rPr>
          <w:sz w:val="24"/>
          <w:szCs w:val="24"/>
        </w:rPr>
      </w:pPr>
      <w:r w:rsidRPr="00366A4A">
        <w:rPr>
          <w:sz w:val="24"/>
          <w:szCs w:val="24"/>
        </w:rPr>
        <w:t xml:space="preserve">V Zakonu o pokojninskem in invalidskem zavarovanju-ZPIZ-2  naj se določi, da se od božičnice kot drugega dohodka iz delovnega razmerja ne plačujejo prispevki do višine 70% povprečne plače zaposlenih v RS. Visoka davčna obremenitev izplačila plač in drugih dohodkov iz delovnega razmerja iz naslova uspešnosti poslovanja vpliva na to,  da se  tista podjetja, ki bi želela ob koncu leta nagraditi delavce z dodatnim plačilom, za to obliko izplačil ne odločajo. </w:t>
      </w:r>
    </w:p>
    <w:p w:rsidR="00331CAA" w:rsidRDefault="00331CAA" w:rsidP="00331CAA">
      <w:pPr>
        <w:jc w:val="both"/>
        <w:rPr>
          <w:sz w:val="24"/>
          <w:szCs w:val="24"/>
        </w:rPr>
      </w:pPr>
      <w:r w:rsidRPr="00366A4A">
        <w:rPr>
          <w:sz w:val="24"/>
          <w:szCs w:val="24"/>
        </w:rPr>
        <w:t>S tem, ko bi božičnico opredelili kot drug dohodek iz delovnega razmerja in določili mejo za plačilo prispevkov za socialno varnost v višini 70% povprečne plače zaposlenih v RS (enako kot velja za regres), bi imela davčna razbremenitev tega izplačila pozitiven učinek tako na delodajalca kot na delavca. Stroški delodajalca bi bili nižji, neto dohodek delavca višji (stimulacija za nadaljnje delo v podjetju). Prav tako bi bil priliv v davčno blagajno posledično višji.</w:t>
      </w:r>
    </w:p>
    <w:p w:rsidR="009A3DBE" w:rsidRPr="00366A4A" w:rsidRDefault="00376690" w:rsidP="00366A4A">
      <w:pPr>
        <w:pStyle w:val="Odstavekseznama"/>
        <w:numPr>
          <w:ilvl w:val="0"/>
          <w:numId w:val="9"/>
        </w:numPr>
        <w:rPr>
          <w:b/>
          <w:bCs/>
          <w:sz w:val="24"/>
          <w:szCs w:val="24"/>
        </w:rPr>
      </w:pPr>
      <w:r w:rsidRPr="00366A4A">
        <w:rPr>
          <w:b/>
          <w:bCs/>
          <w:sz w:val="24"/>
          <w:szCs w:val="24"/>
        </w:rPr>
        <w:t>ZDS predlaga u</w:t>
      </w:r>
      <w:r w:rsidR="00B7138F" w:rsidRPr="00366A4A">
        <w:rPr>
          <w:rFonts w:asciiTheme="minorHAnsi" w:hAnsiTheme="minorHAnsi"/>
          <w:b/>
          <w:bCs/>
          <w:sz w:val="24"/>
          <w:szCs w:val="24"/>
        </w:rPr>
        <w:t>vedb</w:t>
      </w:r>
      <w:r w:rsidRPr="00366A4A">
        <w:rPr>
          <w:b/>
          <w:bCs/>
          <w:sz w:val="24"/>
          <w:szCs w:val="24"/>
        </w:rPr>
        <w:t>o</w:t>
      </w:r>
      <w:r w:rsidR="00B7138F" w:rsidRPr="00366A4A">
        <w:rPr>
          <w:rFonts w:asciiTheme="minorHAnsi" w:hAnsiTheme="minorHAnsi"/>
          <w:b/>
          <w:bCs/>
          <w:sz w:val="24"/>
          <w:szCs w:val="24"/>
        </w:rPr>
        <w:t xml:space="preserve"> zgornje meje za plačilo </w:t>
      </w:r>
      <w:r w:rsidRPr="00366A4A">
        <w:rPr>
          <w:b/>
          <w:bCs/>
          <w:sz w:val="24"/>
          <w:szCs w:val="24"/>
        </w:rPr>
        <w:t>prispevkov za socialno  varnost.</w:t>
      </w:r>
    </w:p>
    <w:p w:rsidR="001C2C72" w:rsidRPr="00366A4A" w:rsidRDefault="00B7138F" w:rsidP="00366A4A">
      <w:pPr>
        <w:jc w:val="both"/>
        <w:rPr>
          <w:sz w:val="24"/>
          <w:szCs w:val="24"/>
        </w:rPr>
      </w:pPr>
      <w:r w:rsidRPr="00366A4A">
        <w:rPr>
          <w:sz w:val="24"/>
          <w:szCs w:val="24"/>
        </w:rPr>
        <w:t xml:space="preserve">Glede na omejene pravice iz pokojninskega in invalidskega zavarovanja - zakonsko določena najvišja pokojninska osnova, od katere se odmeri pokojnina, je </w:t>
      </w:r>
      <w:proofErr w:type="spellStart"/>
      <w:r w:rsidRPr="00366A4A">
        <w:rPr>
          <w:sz w:val="24"/>
          <w:szCs w:val="24"/>
        </w:rPr>
        <w:t>diskriminatorno</w:t>
      </w:r>
      <w:proofErr w:type="spellEnd"/>
      <w:r w:rsidRPr="00366A4A">
        <w:rPr>
          <w:sz w:val="24"/>
          <w:szCs w:val="24"/>
        </w:rPr>
        <w:t>, da samo osebe, ki so zavarovane iz delovnega razmerja plačujejo prispevke za socialno varnost od neomejene osnove.</w:t>
      </w:r>
      <w:r w:rsidRPr="00366A4A">
        <w:rPr>
          <w:sz w:val="24"/>
          <w:szCs w:val="24"/>
        </w:rPr>
        <w:t xml:space="preserve"> </w:t>
      </w:r>
      <w:r w:rsidRPr="00366A4A">
        <w:rPr>
          <w:sz w:val="24"/>
          <w:szCs w:val="24"/>
        </w:rPr>
        <w:t xml:space="preserve">Najvišja osnova, določena v višini 3,5 -kratnika povprečne plače v RS </w:t>
      </w:r>
      <w:r w:rsidRPr="00366A4A">
        <w:rPr>
          <w:sz w:val="24"/>
          <w:szCs w:val="24"/>
        </w:rPr>
        <w:t xml:space="preserve">namreč že </w:t>
      </w:r>
      <w:r w:rsidRPr="00366A4A">
        <w:rPr>
          <w:sz w:val="24"/>
          <w:szCs w:val="24"/>
        </w:rPr>
        <w:t>velja za samozaposlene zavarovance in za družbenike.</w:t>
      </w:r>
      <w:r w:rsidRPr="00366A4A">
        <w:rPr>
          <w:sz w:val="24"/>
          <w:szCs w:val="24"/>
        </w:rPr>
        <w:t xml:space="preserve"> Iz tega sistema so izvzeti samo zaposleni na podlagi pogodbe o zaposlitvi!</w:t>
      </w:r>
      <w:r w:rsidR="00331CAA">
        <w:rPr>
          <w:sz w:val="24"/>
          <w:szCs w:val="24"/>
        </w:rPr>
        <w:t xml:space="preserve"> </w:t>
      </w:r>
      <w:r w:rsidR="001C2C72" w:rsidRPr="00366A4A">
        <w:rPr>
          <w:sz w:val="24"/>
          <w:szCs w:val="24"/>
        </w:rPr>
        <w:t xml:space="preserve">Limitirano osnovo za plačilo prispevkov ima </w:t>
      </w:r>
      <w:r w:rsidR="00901327" w:rsidRPr="00366A4A">
        <w:rPr>
          <w:sz w:val="24"/>
          <w:szCs w:val="24"/>
        </w:rPr>
        <w:t>tudi večina držav EU (Nemčija in Avstrija pri cca. 5.000 EUR, Francija pri cca. 4.000 EUR).</w:t>
      </w:r>
      <w:r w:rsidR="00331CAA">
        <w:rPr>
          <w:sz w:val="24"/>
          <w:szCs w:val="24"/>
        </w:rPr>
        <w:t xml:space="preserve"> </w:t>
      </w:r>
      <w:r w:rsidR="00901327" w:rsidRPr="00366A4A">
        <w:rPr>
          <w:sz w:val="24"/>
          <w:szCs w:val="24"/>
        </w:rPr>
        <w:t>S takšnim ukrepom bi se s</w:t>
      </w:r>
      <w:r w:rsidR="001C2C72" w:rsidRPr="00366A4A">
        <w:rPr>
          <w:sz w:val="24"/>
          <w:szCs w:val="24"/>
        </w:rPr>
        <w:t xml:space="preserve">trošek dela tistih, ki prinašajo najvišjo dodatno vrednost, </w:t>
      </w:r>
      <w:r w:rsidR="00901327" w:rsidRPr="00366A4A">
        <w:rPr>
          <w:sz w:val="24"/>
          <w:szCs w:val="24"/>
        </w:rPr>
        <w:t>in</w:t>
      </w:r>
      <w:r w:rsidR="001C2C72" w:rsidRPr="00366A4A">
        <w:rPr>
          <w:sz w:val="24"/>
          <w:szCs w:val="24"/>
        </w:rPr>
        <w:t xml:space="preserve"> je sedaj izredno visok,  znižal.</w:t>
      </w:r>
      <w:r w:rsidR="00331CAA">
        <w:rPr>
          <w:sz w:val="24"/>
          <w:szCs w:val="24"/>
        </w:rPr>
        <w:t xml:space="preserve"> </w:t>
      </w:r>
      <w:r w:rsidR="001C2C72" w:rsidRPr="00366A4A">
        <w:rPr>
          <w:sz w:val="24"/>
          <w:szCs w:val="24"/>
        </w:rPr>
        <w:t>Z uvedbo najvišje osnove za plačilo prispevkov bi sicer bil priliv v socialne blagajne nižji, vendar pa bi se po drugi strani povečala davčna osnova za plačilo dohodnine in bi se učinek delno kompenziral z večjim prilivom dohodnine v proračun.</w:t>
      </w:r>
    </w:p>
    <w:p w:rsidR="001C2C72" w:rsidRPr="00366A4A" w:rsidRDefault="001C2C72" w:rsidP="00366A4A">
      <w:pPr>
        <w:spacing w:after="0" w:line="240" w:lineRule="auto"/>
        <w:jc w:val="both"/>
        <w:rPr>
          <w:sz w:val="24"/>
          <w:szCs w:val="24"/>
        </w:rPr>
      </w:pPr>
    </w:p>
    <w:p w:rsidR="001C2C72" w:rsidRPr="00366A4A" w:rsidRDefault="001C2C72" w:rsidP="00366A4A">
      <w:pPr>
        <w:spacing w:after="0" w:line="240" w:lineRule="auto"/>
        <w:jc w:val="both"/>
        <w:rPr>
          <w:b/>
          <w:bCs/>
          <w:sz w:val="24"/>
          <w:szCs w:val="24"/>
        </w:rPr>
      </w:pPr>
    </w:p>
    <w:p w:rsidR="001C2C72" w:rsidRPr="00366A4A" w:rsidRDefault="00376690" w:rsidP="00366A4A">
      <w:pPr>
        <w:pStyle w:val="Odstavekseznama"/>
        <w:numPr>
          <w:ilvl w:val="0"/>
          <w:numId w:val="9"/>
        </w:numPr>
        <w:jc w:val="both"/>
        <w:rPr>
          <w:sz w:val="24"/>
          <w:szCs w:val="24"/>
        </w:rPr>
      </w:pPr>
      <w:r w:rsidRPr="00366A4A">
        <w:rPr>
          <w:b/>
          <w:bCs/>
          <w:sz w:val="24"/>
          <w:szCs w:val="24"/>
        </w:rPr>
        <w:t>ZDS predlaga s</w:t>
      </w:r>
      <w:r w:rsidR="001C2C72" w:rsidRPr="00366A4A">
        <w:rPr>
          <w:b/>
          <w:bCs/>
          <w:sz w:val="24"/>
          <w:szCs w:val="24"/>
        </w:rPr>
        <w:t>prememb</w:t>
      </w:r>
      <w:r w:rsidRPr="00366A4A">
        <w:rPr>
          <w:b/>
          <w:bCs/>
          <w:sz w:val="24"/>
          <w:szCs w:val="24"/>
        </w:rPr>
        <w:t>o</w:t>
      </w:r>
      <w:r w:rsidR="001C2C72" w:rsidRPr="00366A4A">
        <w:rPr>
          <w:b/>
          <w:bCs/>
          <w:sz w:val="24"/>
          <w:szCs w:val="24"/>
        </w:rPr>
        <w:t xml:space="preserve"> </w:t>
      </w:r>
      <w:r w:rsidRPr="00366A4A">
        <w:rPr>
          <w:b/>
          <w:bCs/>
          <w:sz w:val="24"/>
          <w:szCs w:val="24"/>
        </w:rPr>
        <w:t xml:space="preserve">glede bonitet – spremembo </w:t>
      </w:r>
      <w:r w:rsidR="001C2C72" w:rsidRPr="00366A4A">
        <w:rPr>
          <w:b/>
          <w:bCs/>
          <w:sz w:val="24"/>
          <w:szCs w:val="24"/>
        </w:rPr>
        <w:t>Zakona o dohodnini-ZDoh-2 glede določb o ugodnostih v naravi, ki jih zagotavljajo delodajalci delavcem</w:t>
      </w:r>
      <w:r w:rsidRPr="00366A4A">
        <w:rPr>
          <w:b/>
          <w:bCs/>
          <w:sz w:val="24"/>
          <w:szCs w:val="24"/>
        </w:rPr>
        <w:t>, s poudarkom na bonitetah, ki se nanašajo na promocijo varnosti in zdravja na delovnem mestu.</w:t>
      </w:r>
      <w:r w:rsidR="001C2C72" w:rsidRPr="00366A4A">
        <w:rPr>
          <w:sz w:val="24"/>
          <w:szCs w:val="24"/>
        </w:rPr>
        <w:t xml:space="preserve">  </w:t>
      </w:r>
    </w:p>
    <w:p w:rsidR="001C2C72" w:rsidRPr="00366A4A" w:rsidRDefault="001C2C72" w:rsidP="00366A4A">
      <w:pPr>
        <w:spacing w:after="0" w:line="240" w:lineRule="auto"/>
        <w:jc w:val="both"/>
        <w:rPr>
          <w:b/>
          <w:bCs/>
          <w:sz w:val="24"/>
          <w:szCs w:val="24"/>
          <w:u w:val="single"/>
        </w:rPr>
      </w:pPr>
    </w:p>
    <w:p w:rsidR="001C2C72" w:rsidRPr="00366A4A" w:rsidRDefault="001C2C72" w:rsidP="00331CAA">
      <w:pPr>
        <w:jc w:val="both"/>
        <w:rPr>
          <w:sz w:val="24"/>
          <w:szCs w:val="24"/>
          <w:u w:val="single"/>
        </w:rPr>
      </w:pPr>
      <w:r w:rsidRPr="00366A4A">
        <w:rPr>
          <w:sz w:val="24"/>
          <w:szCs w:val="24"/>
        </w:rPr>
        <w:t>Zaradi izredno »strogih« določb glede tega, kaj vse se šteje za boniteto in s tem povezano dodatno obdavčitvijo zaposlenih in višjih stroškov delodajalca,  ne prihaja do zagotavljanja tistih ugodnostih, ki imajo pozitiven vpliv na zaposlene in na delodajalca  in so v interesu tako zaposlenih kot delodajalca.</w:t>
      </w:r>
      <w:r w:rsidR="00331CAA">
        <w:rPr>
          <w:sz w:val="24"/>
          <w:szCs w:val="24"/>
        </w:rPr>
        <w:t xml:space="preserve"> </w:t>
      </w:r>
      <w:r w:rsidR="00376690" w:rsidRPr="00366A4A">
        <w:rPr>
          <w:sz w:val="24"/>
          <w:szCs w:val="24"/>
        </w:rPr>
        <w:t>Prav tako je posebej pereče področje zagotavljanje in promocija varnosti in zdravja pri delu, kjer se na področju bonitet že 10 let ni nič spremenilo, medtem ko so zahteve glede zagotavljanja tovrstnih ukrepov danes precej višje kot pred 10 leti.</w:t>
      </w:r>
      <w:r w:rsidR="00331CAA">
        <w:rPr>
          <w:sz w:val="24"/>
          <w:szCs w:val="24"/>
        </w:rPr>
        <w:t xml:space="preserve"> </w:t>
      </w:r>
      <w:r w:rsidRPr="00366A4A">
        <w:rPr>
          <w:sz w:val="24"/>
          <w:szCs w:val="24"/>
        </w:rPr>
        <w:t xml:space="preserve">Zato predlagamo, da naj se s spremembami Zakona o dohodnini- ZDoh-2 določi, da se bonitete, ki jih delodajalec zagotavlja delojemalcu ne vključujejo v davčno osnovo delojemalca, če </w:t>
      </w:r>
      <w:r w:rsidRPr="00366A4A">
        <w:rPr>
          <w:sz w:val="24"/>
          <w:szCs w:val="24"/>
        </w:rPr>
        <w:lastRenderedPageBreak/>
        <w:t xml:space="preserve">vrednost vseh bonitet ne presega 100 evrov na mesec. Na ta način se v davčno osnovo ne bi vštevala vsa tista  plačila delodajalca, ki so povezana tako s spodbujanjem </w:t>
      </w:r>
      <w:r w:rsidRPr="00366A4A">
        <w:rPr>
          <w:sz w:val="24"/>
          <w:szCs w:val="24"/>
          <w:u w:val="single"/>
        </w:rPr>
        <w:t xml:space="preserve">timskega dela zaposlenih, kot s promocijo zdravja na delovnem mestu, s kolektivnim nezgodnim zavarovanjem delavcev, z  zavarovanjem pri  službenih potovanjih v tujino, se pravi z vsemi tistimi  plačili, ki so tako v interesu zaposlenih kot delodajalca. </w:t>
      </w:r>
    </w:p>
    <w:p w:rsidR="001C2C72" w:rsidRPr="00366A4A" w:rsidRDefault="001C2C72" w:rsidP="00366A4A">
      <w:pPr>
        <w:spacing w:after="0" w:line="240" w:lineRule="auto"/>
        <w:ind w:left="-240"/>
        <w:jc w:val="both"/>
        <w:rPr>
          <w:sz w:val="24"/>
          <w:szCs w:val="24"/>
        </w:rPr>
      </w:pPr>
    </w:p>
    <w:p w:rsidR="001C2C72" w:rsidRPr="00366A4A" w:rsidRDefault="00376690" w:rsidP="00366A4A">
      <w:pPr>
        <w:pStyle w:val="Odstavekseznama"/>
        <w:numPr>
          <w:ilvl w:val="0"/>
          <w:numId w:val="9"/>
        </w:numPr>
        <w:autoSpaceDE w:val="0"/>
        <w:autoSpaceDN w:val="0"/>
        <w:jc w:val="both"/>
        <w:rPr>
          <w:b/>
          <w:bCs/>
          <w:sz w:val="24"/>
          <w:szCs w:val="24"/>
        </w:rPr>
      </w:pPr>
      <w:r w:rsidRPr="00366A4A">
        <w:rPr>
          <w:b/>
          <w:bCs/>
          <w:sz w:val="24"/>
          <w:szCs w:val="24"/>
        </w:rPr>
        <w:t xml:space="preserve">ZDS zahteva, da je davčna </w:t>
      </w:r>
      <w:r w:rsidR="001C2C72" w:rsidRPr="00366A4A">
        <w:rPr>
          <w:b/>
          <w:bCs/>
          <w:sz w:val="24"/>
          <w:szCs w:val="24"/>
        </w:rPr>
        <w:t>obravnav</w:t>
      </w:r>
      <w:r w:rsidRPr="00366A4A">
        <w:rPr>
          <w:b/>
          <w:bCs/>
          <w:sz w:val="24"/>
          <w:szCs w:val="24"/>
        </w:rPr>
        <w:t>a</w:t>
      </w:r>
      <w:r w:rsidR="001C2C72" w:rsidRPr="00366A4A">
        <w:rPr>
          <w:b/>
          <w:bCs/>
          <w:sz w:val="24"/>
          <w:szCs w:val="24"/>
        </w:rPr>
        <w:t xml:space="preserve"> regresa</w:t>
      </w:r>
      <w:r w:rsidRPr="00366A4A">
        <w:rPr>
          <w:b/>
          <w:bCs/>
          <w:sz w:val="24"/>
          <w:szCs w:val="24"/>
        </w:rPr>
        <w:t xml:space="preserve"> za letni dopust enaka, ne glede na čas, ko je regres izplačan.</w:t>
      </w:r>
    </w:p>
    <w:p w:rsidR="001C2C72" w:rsidRPr="00366A4A" w:rsidRDefault="001C2C72" w:rsidP="00366A4A">
      <w:pPr>
        <w:spacing w:after="0" w:line="240" w:lineRule="auto"/>
        <w:jc w:val="both"/>
        <w:rPr>
          <w:b/>
          <w:bCs/>
          <w:sz w:val="24"/>
          <w:szCs w:val="24"/>
          <w:u w:val="single"/>
        </w:rPr>
      </w:pPr>
    </w:p>
    <w:p w:rsidR="001C2C72" w:rsidRPr="00366A4A" w:rsidRDefault="001C2C72" w:rsidP="00366A4A">
      <w:pPr>
        <w:autoSpaceDE w:val="0"/>
        <w:autoSpaceDN w:val="0"/>
        <w:jc w:val="both"/>
        <w:rPr>
          <w:sz w:val="24"/>
          <w:szCs w:val="24"/>
        </w:rPr>
      </w:pPr>
      <w:r w:rsidRPr="00366A4A">
        <w:rPr>
          <w:sz w:val="24"/>
          <w:szCs w:val="24"/>
        </w:rPr>
        <w:t>Poseben problem je, ko delodajalec delavcem že izplača regres v roku, določenem z ZDR-1</w:t>
      </w:r>
      <w:r w:rsidR="00376690" w:rsidRPr="00366A4A">
        <w:rPr>
          <w:sz w:val="24"/>
          <w:szCs w:val="24"/>
        </w:rPr>
        <w:t xml:space="preserve"> (do 1. julija)</w:t>
      </w:r>
      <w:r w:rsidRPr="00366A4A">
        <w:rPr>
          <w:sz w:val="24"/>
          <w:szCs w:val="24"/>
        </w:rPr>
        <w:t xml:space="preserve"> in v višini, določeni z ZDR-1 oziroma s kolektivnimi pogodbami, ob koncu leta pa </w:t>
      </w:r>
      <w:r w:rsidR="00376690" w:rsidRPr="00366A4A">
        <w:rPr>
          <w:sz w:val="24"/>
          <w:szCs w:val="24"/>
        </w:rPr>
        <w:t>delavcem</w:t>
      </w:r>
      <w:r w:rsidRPr="00366A4A">
        <w:rPr>
          <w:sz w:val="24"/>
          <w:szCs w:val="24"/>
        </w:rPr>
        <w:t>  izplača še poračun regresa v skladu s svojimi akti.  Tak</w:t>
      </w:r>
      <w:r w:rsidR="00376690" w:rsidRPr="00366A4A">
        <w:rPr>
          <w:sz w:val="24"/>
          <w:szCs w:val="24"/>
        </w:rPr>
        <w:t>šn</w:t>
      </w:r>
      <w:r w:rsidRPr="00366A4A">
        <w:rPr>
          <w:sz w:val="24"/>
          <w:szCs w:val="24"/>
        </w:rPr>
        <w:t>o izplačilo ob koncu leta (</w:t>
      </w:r>
      <w:r w:rsidR="00376690" w:rsidRPr="00366A4A">
        <w:rPr>
          <w:sz w:val="24"/>
          <w:szCs w:val="24"/>
        </w:rPr>
        <w:t xml:space="preserve">največkrat </w:t>
      </w:r>
      <w:r w:rsidRPr="00366A4A">
        <w:rPr>
          <w:sz w:val="24"/>
          <w:szCs w:val="24"/>
        </w:rPr>
        <w:t xml:space="preserve">decembra) se kljub temu, da je v aktih delodajalcih opredeljeno kot regres in da gre za vnaprej dogovorjeno obveznost delodajalca in pravico delavca, davčno ne obravnava kot regres,  ampak kot drug dohodek iz delovnega razmerja, od katerega se v celotnem znesku plačujejo vsi prispevki za socialno varnost.  </w:t>
      </w:r>
      <w:r w:rsidR="00376690" w:rsidRPr="00366A4A">
        <w:rPr>
          <w:sz w:val="24"/>
          <w:szCs w:val="24"/>
        </w:rPr>
        <w:t>ZDS vztraja</w:t>
      </w:r>
      <w:r w:rsidRPr="00366A4A">
        <w:rPr>
          <w:sz w:val="24"/>
          <w:szCs w:val="24"/>
        </w:rPr>
        <w:t>, da se mora vsako izplačilo regresa, ki je določeno kot obveznost delodajalca in pravica delavca, ne glede na to, kdaj je izplačano, davčno obravnavati kot regres in ne kot v primeru izplačila ob koncu leta, kot drug dohodek iz delovnega razmerja.</w:t>
      </w:r>
      <w:r w:rsidR="00331CAA">
        <w:rPr>
          <w:sz w:val="24"/>
          <w:szCs w:val="24"/>
        </w:rPr>
        <w:t xml:space="preserve"> </w:t>
      </w:r>
      <w:r w:rsidRPr="00366A4A">
        <w:rPr>
          <w:sz w:val="24"/>
          <w:szCs w:val="24"/>
        </w:rPr>
        <w:t xml:space="preserve">S spremembo Zakona o pokojninskem in invalidskem zavarovanju-ZPIZ-2 pa naj se določi bolj ugodna davčna obravnava regresa, in sicer tako, da se prispevki ne plačujejo od zneska regresa do višine 100% povprečne plače zaposlenih v Republiki Sloveniji.  S predlaganimi rešitvami se bi povečalo število izplačanih poračunov regresa, s čimer bo tudi na račun več plačane dohodnine priliv v proračun višji, povečali pa se bodo tudi neto prejemki zaposlenih, kar vse bo vplivalo tudi na višjo potrošnjo.   </w:t>
      </w:r>
    </w:p>
    <w:p w:rsidR="001C2C72" w:rsidRPr="00366A4A" w:rsidRDefault="001C2C72" w:rsidP="00366A4A">
      <w:pPr>
        <w:autoSpaceDE w:val="0"/>
        <w:autoSpaceDN w:val="0"/>
        <w:spacing w:after="0" w:line="240" w:lineRule="auto"/>
        <w:ind w:left="-180"/>
        <w:jc w:val="both"/>
        <w:rPr>
          <w:sz w:val="24"/>
          <w:szCs w:val="24"/>
        </w:rPr>
      </w:pPr>
    </w:p>
    <w:p w:rsidR="001C2C72" w:rsidRPr="00366A4A" w:rsidRDefault="001C2C72" w:rsidP="00366A4A">
      <w:pPr>
        <w:spacing w:after="0" w:line="240" w:lineRule="auto"/>
        <w:jc w:val="both"/>
        <w:rPr>
          <w:rFonts w:cs="Calibri"/>
          <w:sz w:val="24"/>
          <w:szCs w:val="24"/>
        </w:rPr>
      </w:pPr>
    </w:p>
    <w:p w:rsidR="001C2C72" w:rsidRPr="00366A4A" w:rsidRDefault="00FF787E" w:rsidP="00366A4A">
      <w:pPr>
        <w:pStyle w:val="Odstavekseznama"/>
        <w:numPr>
          <w:ilvl w:val="0"/>
          <w:numId w:val="9"/>
        </w:numPr>
        <w:jc w:val="both"/>
        <w:rPr>
          <w:b/>
          <w:sz w:val="24"/>
          <w:szCs w:val="24"/>
        </w:rPr>
      </w:pPr>
      <w:r w:rsidRPr="00366A4A">
        <w:rPr>
          <w:b/>
          <w:sz w:val="24"/>
          <w:szCs w:val="24"/>
        </w:rPr>
        <w:t>ZDS zahteva, da se z</w:t>
      </w:r>
      <w:r w:rsidR="001C2C72" w:rsidRPr="00366A4A">
        <w:rPr>
          <w:b/>
          <w:sz w:val="24"/>
          <w:szCs w:val="24"/>
        </w:rPr>
        <w:t xml:space="preserve"> Zakon</w:t>
      </w:r>
      <w:r w:rsidRPr="00366A4A">
        <w:rPr>
          <w:b/>
          <w:sz w:val="24"/>
          <w:szCs w:val="24"/>
        </w:rPr>
        <w:t>om</w:t>
      </w:r>
      <w:r w:rsidR="001C2C72" w:rsidRPr="00366A4A">
        <w:rPr>
          <w:b/>
          <w:sz w:val="24"/>
          <w:szCs w:val="24"/>
        </w:rPr>
        <w:t xml:space="preserve"> o dohodnini-ZDoh-2 </w:t>
      </w:r>
      <w:r w:rsidRPr="00366A4A">
        <w:rPr>
          <w:b/>
          <w:sz w:val="24"/>
          <w:szCs w:val="24"/>
        </w:rPr>
        <w:t>izenači (odpravi neenakopravnost) pri posebni davčni osnovi za delavce zasebnega sektorja</w:t>
      </w:r>
      <w:r w:rsidR="001C2C72" w:rsidRPr="00366A4A">
        <w:rPr>
          <w:b/>
          <w:sz w:val="24"/>
          <w:szCs w:val="24"/>
        </w:rPr>
        <w:t>, ki so napoteni na delo v tujino</w:t>
      </w:r>
      <w:r w:rsidRPr="00366A4A">
        <w:rPr>
          <w:b/>
          <w:sz w:val="24"/>
          <w:szCs w:val="24"/>
        </w:rPr>
        <w:t>, z delavci javnega sektorja.</w:t>
      </w:r>
    </w:p>
    <w:p w:rsidR="00BB09AD" w:rsidRPr="00366A4A" w:rsidRDefault="001C2C72" w:rsidP="00366A4A">
      <w:pPr>
        <w:jc w:val="both"/>
        <w:rPr>
          <w:sz w:val="24"/>
          <w:szCs w:val="24"/>
        </w:rPr>
      </w:pPr>
      <w:r w:rsidRPr="00366A4A">
        <w:rPr>
          <w:sz w:val="24"/>
          <w:szCs w:val="24"/>
        </w:rPr>
        <w:t>Za javnega uslužbenca in funkcionarja, ki je napoten na delo v tujino velja posebna davčna osnova, določena v 42. členu ZDoh-2,</w:t>
      </w:r>
      <w:r w:rsidRPr="00366A4A">
        <w:rPr>
          <w:b/>
          <w:sz w:val="24"/>
          <w:szCs w:val="24"/>
        </w:rPr>
        <w:t xml:space="preserve"> </w:t>
      </w:r>
      <w:r w:rsidRPr="00366A4A">
        <w:rPr>
          <w:sz w:val="24"/>
          <w:szCs w:val="24"/>
        </w:rPr>
        <w:t xml:space="preserve"> tako, da se tej osebi v davčno osnovo vštevajo samo tisti dohodki oziroma deli dohodka iz delovnega razmerja, ki so po vsebini in obsegu ustrezajoči dohodkom iz delovnega razmerja, ki bi jih prejemali za enaka dela v Sloveniji. Tako se tem osebam v davčno osnovo ne vštevajo plačila stroškov nastanitve, plačila zavarovalnih premij in plačila podobnih stroškov, ki jim sploh ne bi nastali, če ne bi bili napoteni na delo v tujino. Posebna davčna osnova velja le za javne uslužbence in za funkcionarje, ne pa tudi za delavce iz zasebnega sektorja, ki jih  delodajalec napoti na delo v tujino.  </w:t>
      </w:r>
      <w:bookmarkStart w:id="0" w:name="_GoBack"/>
      <w:bookmarkEnd w:id="0"/>
      <w:r w:rsidRPr="00366A4A">
        <w:rPr>
          <w:sz w:val="24"/>
          <w:szCs w:val="24"/>
        </w:rPr>
        <w:t xml:space="preserve">Menimo, da bi morali biti vsi davčni zavezanci, ki so napoteni na delo v tujino in ki prejemajo istovrstne dohodke oziroma so jim zagotovljene istovrstne ugodnosti v naravi, enako davčno obravnavani, ne glede na to, kje je kdo zaposlen in kdo ga je napotil na delo v tujino. </w:t>
      </w:r>
    </w:p>
    <w:sectPr w:rsidR="00BB09AD" w:rsidRPr="00366A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356238"/>
    <w:multiLevelType w:val="hybridMultilevel"/>
    <w:tmpl w:val="20A0F252"/>
    <w:lvl w:ilvl="0" w:tplc="BC34A4A4">
      <w:start w:val="1"/>
      <w:numFmt w:val="decimal"/>
      <w:lvlText w:val="%1."/>
      <w:lvlJc w:val="left"/>
      <w:pPr>
        <w:ind w:left="644" w:hanging="360"/>
      </w:pPr>
      <w:rPr>
        <w:b/>
        <w:color w:val="C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18D55D56"/>
    <w:multiLevelType w:val="hybridMultilevel"/>
    <w:tmpl w:val="CAE2CB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3A44CE1"/>
    <w:multiLevelType w:val="hybridMultilevel"/>
    <w:tmpl w:val="56DA3CE0"/>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 w15:restartNumberingAfterBreak="0">
    <w:nsid w:val="49660916"/>
    <w:multiLevelType w:val="hybridMultilevel"/>
    <w:tmpl w:val="AD94A6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B157878"/>
    <w:multiLevelType w:val="hybridMultilevel"/>
    <w:tmpl w:val="EE12B9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718E188D"/>
    <w:multiLevelType w:val="hybridMultilevel"/>
    <w:tmpl w:val="40A2E7A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5F7453B"/>
    <w:multiLevelType w:val="hybridMultilevel"/>
    <w:tmpl w:val="33522D1E"/>
    <w:lvl w:ilvl="0" w:tplc="BC34A4A4">
      <w:start w:val="1"/>
      <w:numFmt w:val="decimal"/>
      <w:lvlText w:val="%1."/>
      <w:lvlJc w:val="left"/>
      <w:pPr>
        <w:ind w:left="644" w:hanging="360"/>
      </w:pPr>
      <w:rPr>
        <w:b/>
        <w:color w:val="C0000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2"/>
  </w:num>
  <w:num w:numId="4">
    <w:abstractNumId w:val="0"/>
  </w:num>
  <w:num w:numId="5">
    <w:abstractNumId w:val="6"/>
  </w:num>
  <w:num w:numId="6">
    <w:abstractNumId w:val="1"/>
  </w:num>
  <w:num w:numId="7">
    <w:abstractNumId w:val="5"/>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C72"/>
    <w:rsid w:val="000013A2"/>
    <w:rsid w:val="00002544"/>
    <w:rsid w:val="0000282B"/>
    <w:rsid w:val="00002ED6"/>
    <w:rsid w:val="00012B4F"/>
    <w:rsid w:val="00013E8D"/>
    <w:rsid w:val="00016070"/>
    <w:rsid w:val="0002246E"/>
    <w:rsid w:val="000227A8"/>
    <w:rsid w:val="00024707"/>
    <w:rsid w:val="000269E3"/>
    <w:rsid w:val="00030461"/>
    <w:rsid w:val="000323A8"/>
    <w:rsid w:val="000348D6"/>
    <w:rsid w:val="00035280"/>
    <w:rsid w:val="000505B7"/>
    <w:rsid w:val="00051F15"/>
    <w:rsid w:val="00056650"/>
    <w:rsid w:val="0006018B"/>
    <w:rsid w:val="00081C6C"/>
    <w:rsid w:val="00083BDA"/>
    <w:rsid w:val="000A18A4"/>
    <w:rsid w:val="000C4119"/>
    <w:rsid w:val="000D2115"/>
    <w:rsid w:val="000D6C1A"/>
    <w:rsid w:val="000E50DA"/>
    <w:rsid w:val="000E56D3"/>
    <w:rsid w:val="000E6C65"/>
    <w:rsid w:val="000F0D2A"/>
    <w:rsid w:val="000F0DBB"/>
    <w:rsid w:val="000F149A"/>
    <w:rsid w:val="000F4803"/>
    <w:rsid w:val="001048D6"/>
    <w:rsid w:val="00112D4A"/>
    <w:rsid w:val="00117785"/>
    <w:rsid w:val="00117A70"/>
    <w:rsid w:val="00117E7E"/>
    <w:rsid w:val="001209AA"/>
    <w:rsid w:val="0012272B"/>
    <w:rsid w:val="00125E87"/>
    <w:rsid w:val="00131559"/>
    <w:rsid w:val="00144C3C"/>
    <w:rsid w:val="00151EC7"/>
    <w:rsid w:val="0015401F"/>
    <w:rsid w:val="00163AC7"/>
    <w:rsid w:val="00164B3C"/>
    <w:rsid w:val="0016549D"/>
    <w:rsid w:val="00181ABF"/>
    <w:rsid w:val="00186716"/>
    <w:rsid w:val="00186954"/>
    <w:rsid w:val="00192741"/>
    <w:rsid w:val="001A5FB1"/>
    <w:rsid w:val="001A7F42"/>
    <w:rsid w:val="001B3C77"/>
    <w:rsid w:val="001B5AB8"/>
    <w:rsid w:val="001C108A"/>
    <w:rsid w:val="001C238F"/>
    <w:rsid w:val="001C2B89"/>
    <w:rsid w:val="001C2C72"/>
    <w:rsid w:val="001C7187"/>
    <w:rsid w:val="001C7532"/>
    <w:rsid w:val="001D38F5"/>
    <w:rsid w:val="001D5446"/>
    <w:rsid w:val="001E2A79"/>
    <w:rsid w:val="001E2AF2"/>
    <w:rsid w:val="00202391"/>
    <w:rsid w:val="00204B73"/>
    <w:rsid w:val="00213A9C"/>
    <w:rsid w:val="00213D2F"/>
    <w:rsid w:val="00216B9A"/>
    <w:rsid w:val="00223DBF"/>
    <w:rsid w:val="00227E6F"/>
    <w:rsid w:val="00235B78"/>
    <w:rsid w:val="00254704"/>
    <w:rsid w:val="00262A2F"/>
    <w:rsid w:val="00263874"/>
    <w:rsid w:val="0026666F"/>
    <w:rsid w:val="00267FC8"/>
    <w:rsid w:val="0027009C"/>
    <w:rsid w:val="00273782"/>
    <w:rsid w:val="00275176"/>
    <w:rsid w:val="002754FC"/>
    <w:rsid w:val="00275EA8"/>
    <w:rsid w:val="002769DD"/>
    <w:rsid w:val="00277DF4"/>
    <w:rsid w:val="00281944"/>
    <w:rsid w:val="00292AC7"/>
    <w:rsid w:val="002A4230"/>
    <w:rsid w:val="002A49FA"/>
    <w:rsid w:val="002A4FB0"/>
    <w:rsid w:val="002C0CB5"/>
    <w:rsid w:val="002C0F6C"/>
    <w:rsid w:val="002C2710"/>
    <w:rsid w:val="002C6929"/>
    <w:rsid w:val="002E0629"/>
    <w:rsid w:val="002F0660"/>
    <w:rsid w:val="002F4A5C"/>
    <w:rsid w:val="002F68C2"/>
    <w:rsid w:val="00300EF8"/>
    <w:rsid w:val="00306548"/>
    <w:rsid w:val="00306563"/>
    <w:rsid w:val="00312234"/>
    <w:rsid w:val="00320FE7"/>
    <w:rsid w:val="00321FB9"/>
    <w:rsid w:val="003224E3"/>
    <w:rsid w:val="00322FB3"/>
    <w:rsid w:val="0032524D"/>
    <w:rsid w:val="00326B93"/>
    <w:rsid w:val="00326E0C"/>
    <w:rsid w:val="00330171"/>
    <w:rsid w:val="00331CAA"/>
    <w:rsid w:val="00332BF9"/>
    <w:rsid w:val="00333510"/>
    <w:rsid w:val="0033616C"/>
    <w:rsid w:val="003402D7"/>
    <w:rsid w:val="00341EA4"/>
    <w:rsid w:val="003468C8"/>
    <w:rsid w:val="00351057"/>
    <w:rsid w:val="00353176"/>
    <w:rsid w:val="0035356D"/>
    <w:rsid w:val="003613E3"/>
    <w:rsid w:val="0036363A"/>
    <w:rsid w:val="00363CEE"/>
    <w:rsid w:val="00364AE3"/>
    <w:rsid w:val="00365B34"/>
    <w:rsid w:val="00366A4A"/>
    <w:rsid w:val="00367044"/>
    <w:rsid w:val="00371739"/>
    <w:rsid w:val="00374826"/>
    <w:rsid w:val="00376690"/>
    <w:rsid w:val="00380F06"/>
    <w:rsid w:val="00380FE9"/>
    <w:rsid w:val="00381DD4"/>
    <w:rsid w:val="00382D0D"/>
    <w:rsid w:val="00383676"/>
    <w:rsid w:val="00385D78"/>
    <w:rsid w:val="003A1085"/>
    <w:rsid w:val="003A2E99"/>
    <w:rsid w:val="003B0C65"/>
    <w:rsid w:val="003B1500"/>
    <w:rsid w:val="003B427E"/>
    <w:rsid w:val="003C31E5"/>
    <w:rsid w:val="003C3E36"/>
    <w:rsid w:val="003C4F7C"/>
    <w:rsid w:val="003C7D71"/>
    <w:rsid w:val="003D1EE1"/>
    <w:rsid w:val="003D7882"/>
    <w:rsid w:val="003E2AD5"/>
    <w:rsid w:val="003E4B39"/>
    <w:rsid w:val="003E6196"/>
    <w:rsid w:val="003F4BDC"/>
    <w:rsid w:val="003F61E2"/>
    <w:rsid w:val="00401CF9"/>
    <w:rsid w:val="00405353"/>
    <w:rsid w:val="004064D6"/>
    <w:rsid w:val="004102BC"/>
    <w:rsid w:val="00412A47"/>
    <w:rsid w:val="004141C7"/>
    <w:rsid w:val="00414609"/>
    <w:rsid w:val="00422A53"/>
    <w:rsid w:val="004303BC"/>
    <w:rsid w:val="00435909"/>
    <w:rsid w:val="004367FA"/>
    <w:rsid w:val="00437E78"/>
    <w:rsid w:val="0044292F"/>
    <w:rsid w:val="004430BD"/>
    <w:rsid w:val="00447823"/>
    <w:rsid w:val="00447BA0"/>
    <w:rsid w:val="00451449"/>
    <w:rsid w:val="00452750"/>
    <w:rsid w:val="00456467"/>
    <w:rsid w:val="004567CF"/>
    <w:rsid w:val="00457A0B"/>
    <w:rsid w:val="00466423"/>
    <w:rsid w:val="00475930"/>
    <w:rsid w:val="00476CBF"/>
    <w:rsid w:val="00483954"/>
    <w:rsid w:val="00493B81"/>
    <w:rsid w:val="004A0371"/>
    <w:rsid w:val="004A67B0"/>
    <w:rsid w:val="004B5EE3"/>
    <w:rsid w:val="004C2ACF"/>
    <w:rsid w:val="004C6333"/>
    <w:rsid w:val="004C7124"/>
    <w:rsid w:val="004D26E8"/>
    <w:rsid w:val="004D29A5"/>
    <w:rsid w:val="004D2BD9"/>
    <w:rsid w:val="004E7FD0"/>
    <w:rsid w:val="00500F6C"/>
    <w:rsid w:val="0050135F"/>
    <w:rsid w:val="0050245C"/>
    <w:rsid w:val="00510EBB"/>
    <w:rsid w:val="0051138C"/>
    <w:rsid w:val="00511733"/>
    <w:rsid w:val="00515288"/>
    <w:rsid w:val="00523571"/>
    <w:rsid w:val="00524BE4"/>
    <w:rsid w:val="0053026F"/>
    <w:rsid w:val="00534889"/>
    <w:rsid w:val="00536560"/>
    <w:rsid w:val="005378FD"/>
    <w:rsid w:val="0054111F"/>
    <w:rsid w:val="0054139C"/>
    <w:rsid w:val="005503C6"/>
    <w:rsid w:val="00551869"/>
    <w:rsid w:val="005564F0"/>
    <w:rsid w:val="005565CC"/>
    <w:rsid w:val="005618F0"/>
    <w:rsid w:val="005714ED"/>
    <w:rsid w:val="0057644E"/>
    <w:rsid w:val="00582405"/>
    <w:rsid w:val="00593F07"/>
    <w:rsid w:val="005A1656"/>
    <w:rsid w:val="005A210C"/>
    <w:rsid w:val="005A3713"/>
    <w:rsid w:val="005A414A"/>
    <w:rsid w:val="005A4501"/>
    <w:rsid w:val="005A517E"/>
    <w:rsid w:val="005A625D"/>
    <w:rsid w:val="005B0A88"/>
    <w:rsid w:val="005B1009"/>
    <w:rsid w:val="005B4306"/>
    <w:rsid w:val="005B6A24"/>
    <w:rsid w:val="005C350C"/>
    <w:rsid w:val="005C5520"/>
    <w:rsid w:val="005C5630"/>
    <w:rsid w:val="005D1A76"/>
    <w:rsid w:val="005D46DB"/>
    <w:rsid w:val="005E3932"/>
    <w:rsid w:val="005F00D7"/>
    <w:rsid w:val="005F56D9"/>
    <w:rsid w:val="005F63CC"/>
    <w:rsid w:val="00603DC9"/>
    <w:rsid w:val="00604041"/>
    <w:rsid w:val="006073F9"/>
    <w:rsid w:val="006134E8"/>
    <w:rsid w:val="006240E1"/>
    <w:rsid w:val="006241F7"/>
    <w:rsid w:val="00627658"/>
    <w:rsid w:val="00627D22"/>
    <w:rsid w:val="00631C09"/>
    <w:rsid w:val="00637653"/>
    <w:rsid w:val="00637BD1"/>
    <w:rsid w:val="0065293F"/>
    <w:rsid w:val="00652A34"/>
    <w:rsid w:val="0066046A"/>
    <w:rsid w:val="006638D5"/>
    <w:rsid w:val="00663A0C"/>
    <w:rsid w:val="00673C2A"/>
    <w:rsid w:val="006759F8"/>
    <w:rsid w:val="00682BCE"/>
    <w:rsid w:val="006835CD"/>
    <w:rsid w:val="00683EF0"/>
    <w:rsid w:val="0068637E"/>
    <w:rsid w:val="00692049"/>
    <w:rsid w:val="0069731F"/>
    <w:rsid w:val="006A4954"/>
    <w:rsid w:val="006A7B97"/>
    <w:rsid w:val="006A7E88"/>
    <w:rsid w:val="006B1DFB"/>
    <w:rsid w:val="006B2F6E"/>
    <w:rsid w:val="006B4B94"/>
    <w:rsid w:val="006B57DC"/>
    <w:rsid w:val="006C080F"/>
    <w:rsid w:val="006C1A51"/>
    <w:rsid w:val="006D4D51"/>
    <w:rsid w:val="006D6EEE"/>
    <w:rsid w:val="006E2DD5"/>
    <w:rsid w:val="006E48D4"/>
    <w:rsid w:val="006F385F"/>
    <w:rsid w:val="0070225D"/>
    <w:rsid w:val="00702C64"/>
    <w:rsid w:val="007033B7"/>
    <w:rsid w:val="00710562"/>
    <w:rsid w:val="007154A0"/>
    <w:rsid w:val="00720D7C"/>
    <w:rsid w:val="00734F01"/>
    <w:rsid w:val="00735AE6"/>
    <w:rsid w:val="00746968"/>
    <w:rsid w:val="00751F23"/>
    <w:rsid w:val="00752E8C"/>
    <w:rsid w:val="00754177"/>
    <w:rsid w:val="007579CC"/>
    <w:rsid w:val="0076179F"/>
    <w:rsid w:val="007637E3"/>
    <w:rsid w:val="00767DDA"/>
    <w:rsid w:val="007709A2"/>
    <w:rsid w:val="00771027"/>
    <w:rsid w:val="00773E18"/>
    <w:rsid w:val="00780E37"/>
    <w:rsid w:val="00787007"/>
    <w:rsid w:val="0079371D"/>
    <w:rsid w:val="00793FD0"/>
    <w:rsid w:val="00797E03"/>
    <w:rsid w:val="007A24EC"/>
    <w:rsid w:val="007A2BC6"/>
    <w:rsid w:val="007A3733"/>
    <w:rsid w:val="007A7053"/>
    <w:rsid w:val="007B286A"/>
    <w:rsid w:val="007D0480"/>
    <w:rsid w:val="007D216E"/>
    <w:rsid w:val="007D53B2"/>
    <w:rsid w:val="007D5A25"/>
    <w:rsid w:val="007D7F9B"/>
    <w:rsid w:val="007E4ACF"/>
    <w:rsid w:val="00804A66"/>
    <w:rsid w:val="008162C0"/>
    <w:rsid w:val="00817E6F"/>
    <w:rsid w:val="00824FE2"/>
    <w:rsid w:val="00830C9A"/>
    <w:rsid w:val="00835018"/>
    <w:rsid w:val="008413CB"/>
    <w:rsid w:val="00846225"/>
    <w:rsid w:val="008467C8"/>
    <w:rsid w:val="00847CCE"/>
    <w:rsid w:val="0085139F"/>
    <w:rsid w:val="00852827"/>
    <w:rsid w:val="00852C40"/>
    <w:rsid w:val="00852F7A"/>
    <w:rsid w:val="008541BD"/>
    <w:rsid w:val="0086243B"/>
    <w:rsid w:val="008625AC"/>
    <w:rsid w:val="00862CA5"/>
    <w:rsid w:val="00866253"/>
    <w:rsid w:val="00876371"/>
    <w:rsid w:val="00881AA3"/>
    <w:rsid w:val="00882317"/>
    <w:rsid w:val="00890685"/>
    <w:rsid w:val="00890CC6"/>
    <w:rsid w:val="008919E6"/>
    <w:rsid w:val="00892DEC"/>
    <w:rsid w:val="00892E96"/>
    <w:rsid w:val="00894391"/>
    <w:rsid w:val="008A656A"/>
    <w:rsid w:val="008A677E"/>
    <w:rsid w:val="008A69DA"/>
    <w:rsid w:val="008B674A"/>
    <w:rsid w:val="008C1564"/>
    <w:rsid w:val="008C205E"/>
    <w:rsid w:val="008C228D"/>
    <w:rsid w:val="008C57F5"/>
    <w:rsid w:val="008C75D5"/>
    <w:rsid w:val="008D1B8E"/>
    <w:rsid w:val="008D4CF4"/>
    <w:rsid w:val="008D553D"/>
    <w:rsid w:val="008E1CFF"/>
    <w:rsid w:val="008E5021"/>
    <w:rsid w:val="008E5A16"/>
    <w:rsid w:val="008F20A5"/>
    <w:rsid w:val="008F2B02"/>
    <w:rsid w:val="008F3342"/>
    <w:rsid w:val="008F4D8C"/>
    <w:rsid w:val="008F6F57"/>
    <w:rsid w:val="009009EF"/>
    <w:rsid w:val="00901327"/>
    <w:rsid w:val="00901520"/>
    <w:rsid w:val="00901CFC"/>
    <w:rsid w:val="00902227"/>
    <w:rsid w:val="00904C40"/>
    <w:rsid w:val="0091192E"/>
    <w:rsid w:val="009124C2"/>
    <w:rsid w:val="0091267F"/>
    <w:rsid w:val="00912AFE"/>
    <w:rsid w:val="00922E5E"/>
    <w:rsid w:val="00925610"/>
    <w:rsid w:val="00930B0C"/>
    <w:rsid w:val="00942037"/>
    <w:rsid w:val="0094247D"/>
    <w:rsid w:val="00947D5D"/>
    <w:rsid w:val="0095585E"/>
    <w:rsid w:val="00967535"/>
    <w:rsid w:val="009724BB"/>
    <w:rsid w:val="0098114D"/>
    <w:rsid w:val="00984572"/>
    <w:rsid w:val="00984EEA"/>
    <w:rsid w:val="00987461"/>
    <w:rsid w:val="00992793"/>
    <w:rsid w:val="00993152"/>
    <w:rsid w:val="00994624"/>
    <w:rsid w:val="00997AAA"/>
    <w:rsid w:val="009A07A2"/>
    <w:rsid w:val="009A08AD"/>
    <w:rsid w:val="009A0BAE"/>
    <w:rsid w:val="009A202A"/>
    <w:rsid w:val="009A3DBE"/>
    <w:rsid w:val="009A5AC1"/>
    <w:rsid w:val="009A747C"/>
    <w:rsid w:val="009B1CBA"/>
    <w:rsid w:val="009B26A9"/>
    <w:rsid w:val="009B5A23"/>
    <w:rsid w:val="009C0130"/>
    <w:rsid w:val="009E6976"/>
    <w:rsid w:val="009F5C56"/>
    <w:rsid w:val="00A03049"/>
    <w:rsid w:val="00A10005"/>
    <w:rsid w:val="00A11F8E"/>
    <w:rsid w:val="00A20E3B"/>
    <w:rsid w:val="00A40DC7"/>
    <w:rsid w:val="00A40F0D"/>
    <w:rsid w:val="00A46323"/>
    <w:rsid w:val="00A4695F"/>
    <w:rsid w:val="00A619C3"/>
    <w:rsid w:val="00A62BDB"/>
    <w:rsid w:val="00A6578F"/>
    <w:rsid w:val="00A74617"/>
    <w:rsid w:val="00A74817"/>
    <w:rsid w:val="00A74E7A"/>
    <w:rsid w:val="00A85639"/>
    <w:rsid w:val="00A92EDC"/>
    <w:rsid w:val="00A931A0"/>
    <w:rsid w:val="00AA4BC4"/>
    <w:rsid w:val="00AA53FB"/>
    <w:rsid w:val="00AA5947"/>
    <w:rsid w:val="00AA5C15"/>
    <w:rsid w:val="00AB6510"/>
    <w:rsid w:val="00AC155B"/>
    <w:rsid w:val="00AC61B4"/>
    <w:rsid w:val="00AC6276"/>
    <w:rsid w:val="00AD1DCD"/>
    <w:rsid w:val="00AE4FB1"/>
    <w:rsid w:val="00AE6C59"/>
    <w:rsid w:val="00AF5233"/>
    <w:rsid w:val="00AF66D4"/>
    <w:rsid w:val="00AF682A"/>
    <w:rsid w:val="00AF7021"/>
    <w:rsid w:val="00B01B8D"/>
    <w:rsid w:val="00B11654"/>
    <w:rsid w:val="00B12B1D"/>
    <w:rsid w:val="00B22EDD"/>
    <w:rsid w:val="00B27551"/>
    <w:rsid w:val="00B34D78"/>
    <w:rsid w:val="00B3611C"/>
    <w:rsid w:val="00B37A20"/>
    <w:rsid w:val="00B41C98"/>
    <w:rsid w:val="00B46239"/>
    <w:rsid w:val="00B507B0"/>
    <w:rsid w:val="00B51073"/>
    <w:rsid w:val="00B525F0"/>
    <w:rsid w:val="00B55716"/>
    <w:rsid w:val="00B64724"/>
    <w:rsid w:val="00B67BA4"/>
    <w:rsid w:val="00B7138F"/>
    <w:rsid w:val="00B73406"/>
    <w:rsid w:val="00B748A7"/>
    <w:rsid w:val="00B765C1"/>
    <w:rsid w:val="00B81865"/>
    <w:rsid w:val="00B84A53"/>
    <w:rsid w:val="00B87D6A"/>
    <w:rsid w:val="00B94343"/>
    <w:rsid w:val="00B94DAC"/>
    <w:rsid w:val="00B96A10"/>
    <w:rsid w:val="00BA0920"/>
    <w:rsid w:val="00BA2D07"/>
    <w:rsid w:val="00BA433E"/>
    <w:rsid w:val="00BA61F0"/>
    <w:rsid w:val="00BB004A"/>
    <w:rsid w:val="00BB09AD"/>
    <w:rsid w:val="00BB4591"/>
    <w:rsid w:val="00BC0426"/>
    <w:rsid w:val="00BC0442"/>
    <w:rsid w:val="00BC539C"/>
    <w:rsid w:val="00BD3C15"/>
    <w:rsid w:val="00BD6803"/>
    <w:rsid w:val="00BE24DA"/>
    <w:rsid w:val="00BE2884"/>
    <w:rsid w:val="00BE6519"/>
    <w:rsid w:val="00BE6D89"/>
    <w:rsid w:val="00BF3786"/>
    <w:rsid w:val="00BF5FE2"/>
    <w:rsid w:val="00C21B68"/>
    <w:rsid w:val="00C24029"/>
    <w:rsid w:val="00C313EE"/>
    <w:rsid w:val="00C33A0A"/>
    <w:rsid w:val="00C34D83"/>
    <w:rsid w:val="00C35891"/>
    <w:rsid w:val="00C363CD"/>
    <w:rsid w:val="00C50BD7"/>
    <w:rsid w:val="00C51E9A"/>
    <w:rsid w:val="00C739F8"/>
    <w:rsid w:val="00C74771"/>
    <w:rsid w:val="00C841F5"/>
    <w:rsid w:val="00CA5853"/>
    <w:rsid w:val="00CB1078"/>
    <w:rsid w:val="00CB21DC"/>
    <w:rsid w:val="00CC4222"/>
    <w:rsid w:val="00CC5B9C"/>
    <w:rsid w:val="00CD609D"/>
    <w:rsid w:val="00CD6395"/>
    <w:rsid w:val="00CE0AED"/>
    <w:rsid w:val="00CE5178"/>
    <w:rsid w:val="00CE559E"/>
    <w:rsid w:val="00CE637C"/>
    <w:rsid w:val="00CE7D84"/>
    <w:rsid w:val="00CF61B3"/>
    <w:rsid w:val="00CF6E02"/>
    <w:rsid w:val="00D00285"/>
    <w:rsid w:val="00D02AEE"/>
    <w:rsid w:val="00D03C2F"/>
    <w:rsid w:val="00D13115"/>
    <w:rsid w:val="00D13551"/>
    <w:rsid w:val="00D14000"/>
    <w:rsid w:val="00D1788C"/>
    <w:rsid w:val="00D17AA7"/>
    <w:rsid w:val="00D17DB7"/>
    <w:rsid w:val="00D2478C"/>
    <w:rsid w:val="00D25624"/>
    <w:rsid w:val="00D256F3"/>
    <w:rsid w:val="00D25FF3"/>
    <w:rsid w:val="00D3224E"/>
    <w:rsid w:val="00D474A5"/>
    <w:rsid w:val="00D5518B"/>
    <w:rsid w:val="00D55F9F"/>
    <w:rsid w:val="00D57C11"/>
    <w:rsid w:val="00D60C42"/>
    <w:rsid w:val="00D62570"/>
    <w:rsid w:val="00D64087"/>
    <w:rsid w:val="00D7004F"/>
    <w:rsid w:val="00D71FB4"/>
    <w:rsid w:val="00D729AD"/>
    <w:rsid w:val="00D75227"/>
    <w:rsid w:val="00D75BF5"/>
    <w:rsid w:val="00D82620"/>
    <w:rsid w:val="00D8708E"/>
    <w:rsid w:val="00D87EC5"/>
    <w:rsid w:val="00D90040"/>
    <w:rsid w:val="00D90066"/>
    <w:rsid w:val="00D97197"/>
    <w:rsid w:val="00DA1B9B"/>
    <w:rsid w:val="00DA5C7B"/>
    <w:rsid w:val="00DB0F4B"/>
    <w:rsid w:val="00DB3EF4"/>
    <w:rsid w:val="00DB4E25"/>
    <w:rsid w:val="00DB5A60"/>
    <w:rsid w:val="00DC1EC7"/>
    <w:rsid w:val="00DC298C"/>
    <w:rsid w:val="00DC69F4"/>
    <w:rsid w:val="00DD1B08"/>
    <w:rsid w:val="00DD1D03"/>
    <w:rsid w:val="00DD3938"/>
    <w:rsid w:val="00DD6664"/>
    <w:rsid w:val="00DE435A"/>
    <w:rsid w:val="00DE44AA"/>
    <w:rsid w:val="00DF08F2"/>
    <w:rsid w:val="00DF1282"/>
    <w:rsid w:val="00DF2F38"/>
    <w:rsid w:val="00DF6A66"/>
    <w:rsid w:val="00E03218"/>
    <w:rsid w:val="00E03707"/>
    <w:rsid w:val="00E0612D"/>
    <w:rsid w:val="00E06FB6"/>
    <w:rsid w:val="00E13AFC"/>
    <w:rsid w:val="00E14599"/>
    <w:rsid w:val="00E14674"/>
    <w:rsid w:val="00E16777"/>
    <w:rsid w:val="00E1764F"/>
    <w:rsid w:val="00E205E6"/>
    <w:rsid w:val="00E2336B"/>
    <w:rsid w:val="00E32236"/>
    <w:rsid w:val="00E35193"/>
    <w:rsid w:val="00E37256"/>
    <w:rsid w:val="00E40C01"/>
    <w:rsid w:val="00E43FA8"/>
    <w:rsid w:val="00E462B6"/>
    <w:rsid w:val="00E52C62"/>
    <w:rsid w:val="00E55861"/>
    <w:rsid w:val="00E55C1A"/>
    <w:rsid w:val="00E65EBD"/>
    <w:rsid w:val="00E6705A"/>
    <w:rsid w:val="00E7184E"/>
    <w:rsid w:val="00E80516"/>
    <w:rsid w:val="00E9214B"/>
    <w:rsid w:val="00EA6C05"/>
    <w:rsid w:val="00EB26FD"/>
    <w:rsid w:val="00EB324A"/>
    <w:rsid w:val="00EB5081"/>
    <w:rsid w:val="00EB6033"/>
    <w:rsid w:val="00EB6B6F"/>
    <w:rsid w:val="00EB70BC"/>
    <w:rsid w:val="00EC23F3"/>
    <w:rsid w:val="00EC5ABA"/>
    <w:rsid w:val="00ED11BF"/>
    <w:rsid w:val="00ED1DFB"/>
    <w:rsid w:val="00ED2505"/>
    <w:rsid w:val="00EE6D71"/>
    <w:rsid w:val="00EE75D1"/>
    <w:rsid w:val="00EF5EBE"/>
    <w:rsid w:val="00F01A32"/>
    <w:rsid w:val="00F04C93"/>
    <w:rsid w:val="00F12B3A"/>
    <w:rsid w:val="00F237E4"/>
    <w:rsid w:val="00F31CCA"/>
    <w:rsid w:val="00F349D9"/>
    <w:rsid w:val="00F37D62"/>
    <w:rsid w:val="00F40396"/>
    <w:rsid w:val="00F50C25"/>
    <w:rsid w:val="00F53E29"/>
    <w:rsid w:val="00F659E1"/>
    <w:rsid w:val="00F728FE"/>
    <w:rsid w:val="00F72D42"/>
    <w:rsid w:val="00F76C28"/>
    <w:rsid w:val="00F7780B"/>
    <w:rsid w:val="00F802F5"/>
    <w:rsid w:val="00F83E88"/>
    <w:rsid w:val="00F8612C"/>
    <w:rsid w:val="00F8771D"/>
    <w:rsid w:val="00FA0D47"/>
    <w:rsid w:val="00FA32E2"/>
    <w:rsid w:val="00FA3848"/>
    <w:rsid w:val="00FA64E8"/>
    <w:rsid w:val="00FB3513"/>
    <w:rsid w:val="00FC01B3"/>
    <w:rsid w:val="00FC1327"/>
    <w:rsid w:val="00FC3F35"/>
    <w:rsid w:val="00FC76D6"/>
    <w:rsid w:val="00FD2323"/>
    <w:rsid w:val="00FD3318"/>
    <w:rsid w:val="00FD4C60"/>
    <w:rsid w:val="00FE435D"/>
    <w:rsid w:val="00FE6B6E"/>
    <w:rsid w:val="00FE7EDF"/>
    <w:rsid w:val="00FF0E8F"/>
    <w:rsid w:val="00FF227D"/>
    <w:rsid w:val="00FF37C3"/>
    <w:rsid w:val="00FF78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23A4DD-F53D-4F08-8AB9-020482589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2C72"/>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C2C72"/>
    <w:pPr>
      <w:spacing w:after="0" w:line="240" w:lineRule="auto"/>
      <w:ind w:left="720"/>
    </w:pPr>
    <w:rPr>
      <w:rFonts w:ascii="Calibri" w:hAnsi="Calibri" w:cs="Calibri"/>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393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194</TotalTime>
  <Pages>3</Pages>
  <Words>1169</Words>
  <Characters>6669</Characters>
  <Application>Microsoft Office Word</Application>
  <DocSecurity>0</DocSecurity>
  <Lines>55</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Tatjana Pajnkihar</dc:creator>
  <cp:keywords/>
  <dc:description/>
  <cp:lastModifiedBy>Tatjana Pajnkihar</cp:lastModifiedBy>
  <cp:revision>12</cp:revision>
  <dcterms:created xsi:type="dcterms:W3CDTF">2016-03-02T12:02:00Z</dcterms:created>
  <dcterms:modified xsi:type="dcterms:W3CDTF">2016-03-02T15:16:00Z</dcterms:modified>
</cp:coreProperties>
</file>