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5AC5" w:rsidRPr="00625AC5" w:rsidRDefault="00625AC5" w:rsidP="00625AC5">
      <w:pPr>
        <w:rPr>
          <w:rFonts w:eastAsia="Calibri" w:cstheme="minorHAnsi"/>
          <w:b/>
          <w:bCs/>
          <w:noProof/>
          <w:color w:val="2E74B5" w:themeColor="accent1" w:themeShade="BF"/>
          <w:sz w:val="28"/>
          <w:szCs w:val="28"/>
        </w:rPr>
      </w:pPr>
      <w:bookmarkStart w:id="0" w:name="_GoBack"/>
      <w:bookmarkEnd w:id="0"/>
      <w:r>
        <w:rPr>
          <w:rFonts w:eastAsia="Calibri" w:cstheme="minorHAnsi"/>
          <w:b/>
          <w:bCs/>
          <w:noProof/>
          <w:sz w:val="28"/>
          <w:szCs w:val="28"/>
          <w:lang w:eastAsia="sl-SI"/>
        </w:rPr>
        <w:drawing>
          <wp:anchor distT="0" distB="0" distL="114300" distR="114300" simplePos="0" relativeHeight="251658240" behindDoc="0" locked="0" layoutInCell="1" allowOverlap="1" wp14:anchorId="7E526406" wp14:editId="06987CAE">
            <wp:simplePos x="0" y="0"/>
            <wp:positionH relativeFrom="page">
              <wp:align>right</wp:align>
            </wp:positionH>
            <wp:positionV relativeFrom="paragraph">
              <wp:posOffset>-895350</wp:posOffset>
            </wp:positionV>
            <wp:extent cx="7548824" cy="106775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7548824" cy="10677525"/>
                    </a:xfrm>
                    <a:prstGeom prst="rect">
                      <a:avLst/>
                    </a:prstGeom>
                  </pic:spPr>
                </pic:pic>
              </a:graphicData>
            </a:graphic>
            <wp14:sizeRelH relativeFrom="page">
              <wp14:pctWidth>0</wp14:pctWidth>
            </wp14:sizeRelH>
            <wp14:sizeRelV relativeFrom="page">
              <wp14:pctHeight>0</wp14:pctHeight>
            </wp14:sizeRelV>
          </wp:anchor>
        </w:drawing>
      </w:r>
      <w:r>
        <w:rPr>
          <w:rFonts w:eastAsia="Calibri" w:cstheme="minorHAnsi"/>
          <w:b/>
          <w:bCs/>
          <w:noProof/>
          <w:sz w:val="28"/>
          <w:szCs w:val="28"/>
        </w:rPr>
        <w:br w:type="page"/>
      </w:r>
    </w:p>
    <w:sdt>
      <w:sdtPr>
        <w:rPr>
          <w:rFonts w:asciiTheme="minorHAnsi" w:eastAsiaTheme="minorHAnsi" w:hAnsiTheme="minorHAnsi" w:cstheme="minorBidi"/>
          <w:color w:val="auto"/>
          <w:sz w:val="22"/>
          <w:szCs w:val="22"/>
          <w:lang w:val="sl-SI"/>
        </w:rPr>
        <w:id w:val="-212894759"/>
        <w:docPartObj>
          <w:docPartGallery w:val="Table of Contents"/>
          <w:docPartUnique/>
        </w:docPartObj>
      </w:sdtPr>
      <w:sdtEndPr>
        <w:rPr>
          <w:b/>
          <w:bCs/>
          <w:noProof/>
        </w:rPr>
      </w:sdtEndPr>
      <w:sdtContent>
        <w:p w:rsidR="00625AC5" w:rsidRDefault="00625AC5">
          <w:pPr>
            <w:pStyle w:val="NaslovTOC"/>
          </w:pPr>
          <w:r>
            <w:t xml:space="preserve">KAZALO </w:t>
          </w:r>
        </w:p>
        <w:p w:rsidR="00625AC5" w:rsidRPr="00625AC5" w:rsidRDefault="00625AC5" w:rsidP="00625AC5">
          <w:pPr>
            <w:rPr>
              <w:lang w:val="en-US"/>
            </w:rPr>
          </w:pPr>
        </w:p>
        <w:p w:rsidR="00545C6A" w:rsidRDefault="00625AC5">
          <w:pPr>
            <w:pStyle w:val="Kazalovsebine1"/>
            <w:tabs>
              <w:tab w:val="left" w:pos="440"/>
              <w:tab w:val="right" w:leader="dot" w:pos="9062"/>
            </w:tabs>
            <w:rPr>
              <w:rFonts w:eastAsiaTheme="minorEastAsia"/>
              <w:noProof/>
              <w:lang w:eastAsia="sl-SI"/>
            </w:rPr>
          </w:pPr>
          <w:r>
            <w:fldChar w:fldCharType="begin"/>
          </w:r>
          <w:r>
            <w:instrText xml:space="preserve"> TOC \o "1-3" \h \z \u </w:instrText>
          </w:r>
          <w:r>
            <w:fldChar w:fldCharType="separate"/>
          </w:r>
          <w:hyperlink w:anchor="_Toc64265856" w:history="1">
            <w:r w:rsidR="00545C6A" w:rsidRPr="00DC5982">
              <w:rPr>
                <w:rStyle w:val="Hiperpovezava"/>
                <w:rFonts w:eastAsia="Calibri" w:cstheme="minorHAnsi"/>
                <w:b/>
                <w:bCs/>
                <w:noProof/>
              </w:rPr>
              <w:t>I.</w:t>
            </w:r>
            <w:r w:rsidR="00545C6A">
              <w:rPr>
                <w:rFonts w:eastAsiaTheme="minorEastAsia"/>
                <w:noProof/>
                <w:lang w:eastAsia="sl-SI"/>
              </w:rPr>
              <w:tab/>
            </w:r>
            <w:r w:rsidR="00545C6A" w:rsidRPr="00DC5982">
              <w:rPr>
                <w:rStyle w:val="Hiperpovezava"/>
                <w:rFonts w:eastAsia="Calibri" w:cstheme="minorHAnsi"/>
                <w:b/>
                <w:bCs/>
                <w:noProof/>
              </w:rPr>
              <w:t>POVRAČILO DELA MINIMALNE PLAČE V OBLIKI MESEČNE SUBVENCIJE</w:t>
            </w:r>
            <w:r w:rsidR="00545C6A">
              <w:rPr>
                <w:noProof/>
                <w:webHidden/>
              </w:rPr>
              <w:tab/>
            </w:r>
            <w:r w:rsidR="00545C6A">
              <w:rPr>
                <w:noProof/>
                <w:webHidden/>
              </w:rPr>
              <w:fldChar w:fldCharType="begin"/>
            </w:r>
            <w:r w:rsidR="00545C6A">
              <w:rPr>
                <w:noProof/>
                <w:webHidden/>
              </w:rPr>
              <w:instrText xml:space="preserve"> PAGEREF _Toc64265856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57" w:history="1">
            <w:r w:rsidR="00545C6A" w:rsidRPr="00DC5982">
              <w:rPr>
                <w:rStyle w:val="Hiperpovezava"/>
                <w:rFonts w:eastAsia="Calibri" w:cstheme="minorHAnsi"/>
                <w:b/>
                <w:bCs/>
                <w:noProof/>
              </w:rPr>
              <w:t>1.</w:t>
            </w:r>
            <w:r w:rsidR="00545C6A">
              <w:rPr>
                <w:rFonts w:eastAsiaTheme="minorEastAsia"/>
                <w:noProof/>
                <w:lang w:eastAsia="sl-SI"/>
              </w:rPr>
              <w:tab/>
            </w:r>
            <w:r w:rsidR="00545C6A" w:rsidRPr="00DC5982">
              <w:rPr>
                <w:rStyle w:val="Hiperpovezava"/>
                <w:rFonts w:eastAsia="Calibri" w:cstheme="minorHAnsi"/>
                <w:b/>
                <w:bCs/>
                <w:noProof/>
              </w:rPr>
              <w:t>Kdo je upravičen do povračila dela minimalne plače v obliki mesečne subvencije?</w:t>
            </w:r>
            <w:r w:rsidR="00545C6A">
              <w:rPr>
                <w:noProof/>
                <w:webHidden/>
              </w:rPr>
              <w:tab/>
            </w:r>
            <w:r w:rsidR="00545C6A">
              <w:rPr>
                <w:noProof/>
                <w:webHidden/>
              </w:rPr>
              <w:fldChar w:fldCharType="begin"/>
            </w:r>
            <w:r w:rsidR="00545C6A">
              <w:rPr>
                <w:noProof/>
                <w:webHidden/>
              </w:rPr>
              <w:instrText xml:space="preserve"> PAGEREF _Toc64265857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58" w:history="1">
            <w:r w:rsidR="00545C6A" w:rsidRPr="00DC5982">
              <w:rPr>
                <w:rStyle w:val="Hiperpovezava"/>
                <w:rFonts w:eastAsia="Calibri" w:cstheme="minorHAnsi"/>
                <w:b/>
                <w:bCs/>
                <w:noProof/>
              </w:rPr>
              <w:t>2.</w:t>
            </w:r>
            <w:r w:rsidR="00545C6A">
              <w:rPr>
                <w:rFonts w:eastAsiaTheme="minorEastAsia"/>
                <w:noProof/>
                <w:lang w:eastAsia="sl-SI"/>
              </w:rPr>
              <w:tab/>
            </w:r>
            <w:r w:rsidR="00545C6A" w:rsidRPr="00DC5982">
              <w:rPr>
                <w:rStyle w:val="Hiperpovezava"/>
                <w:rFonts w:eastAsia="Calibri" w:cstheme="minorHAnsi"/>
                <w:b/>
                <w:bCs/>
                <w:noProof/>
              </w:rPr>
              <w:t>V kakšni višini se izplača mesečna subvencija minimalne plače?</w:t>
            </w:r>
            <w:r w:rsidR="00545C6A">
              <w:rPr>
                <w:noProof/>
                <w:webHidden/>
              </w:rPr>
              <w:tab/>
            </w:r>
            <w:r w:rsidR="00545C6A">
              <w:rPr>
                <w:noProof/>
                <w:webHidden/>
              </w:rPr>
              <w:fldChar w:fldCharType="begin"/>
            </w:r>
            <w:r w:rsidR="00545C6A">
              <w:rPr>
                <w:noProof/>
                <w:webHidden/>
              </w:rPr>
              <w:instrText xml:space="preserve"> PAGEREF _Toc64265858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59" w:history="1">
            <w:r w:rsidR="00545C6A" w:rsidRPr="00DC5982">
              <w:rPr>
                <w:rStyle w:val="Hiperpovezava"/>
                <w:rFonts w:eastAsia="Calibri" w:cstheme="minorHAnsi"/>
                <w:b/>
                <w:bCs/>
                <w:noProof/>
              </w:rPr>
              <w:t>3.</w:t>
            </w:r>
            <w:r w:rsidR="00545C6A">
              <w:rPr>
                <w:rFonts w:eastAsiaTheme="minorEastAsia"/>
                <w:noProof/>
                <w:lang w:eastAsia="sl-SI"/>
              </w:rPr>
              <w:tab/>
            </w:r>
            <w:r w:rsidR="00545C6A" w:rsidRPr="00DC5982">
              <w:rPr>
                <w:rStyle w:val="Hiperpovezava"/>
                <w:rFonts w:eastAsia="Calibri" w:cstheme="minorHAnsi"/>
                <w:b/>
                <w:bCs/>
                <w:noProof/>
              </w:rPr>
              <w:t>Kateri delodajalci so upravičeni do subvencije minimalne plače?</w:t>
            </w:r>
            <w:r w:rsidR="00545C6A">
              <w:rPr>
                <w:noProof/>
                <w:webHidden/>
              </w:rPr>
              <w:tab/>
            </w:r>
            <w:r w:rsidR="00545C6A">
              <w:rPr>
                <w:noProof/>
                <w:webHidden/>
              </w:rPr>
              <w:fldChar w:fldCharType="begin"/>
            </w:r>
            <w:r w:rsidR="00545C6A">
              <w:rPr>
                <w:noProof/>
                <w:webHidden/>
              </w:rPr>
              <w:instrText xml:space="preserve"> PAGEREF _Toc64265859 \h </w:instrText>
            </w:r>
            <w:r w:rsidR="00545C6A">
              <w:rPr>
                <w:noProof/>
                <w:webHidden/>
              </w:rPr>
            </w:r>
            <w:r w:rsidR="00545C6A">
              <w:rPr>
                <w:noProof/>
                <w:webHidden/>
              </w:rPr>
              <w:fldChar w:fldCharType="separate"/>
            </w:r>
            <w:r w:rsidR="00545C6A">
              <w:rPr>
                <w:noProof/>
                <w:webHidden/>
              </w:rPr>
              <w:t>5</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60" w:history="1">
            <w:r w:rsidR="00545C6A" w:rsidRPr="00DC5982">
              <w:rPr>
                <w:rStyle w:val="Hiperpovezava"/>
                <w:rFonts w:eastAsia="Calibri" w:cstheme="minorHAnsi"/>
                <w:b/>
                <w:bCs/>
                <w:noProof/>
              </w:rPr>
              <w:t>4.</w:t>
            </w:r>
            <w:r w:rsidR="00545C6A">
              <w:rPr>
                <w:rFonts w:eastAsiaTheme="minorEastAsia"/>
                <w:noProof/>
                <w:lang w:eastAsia="sl-SI"/>
              </w:rPr>
              <w:tab/>
            </w:r>
            <w:r w:rsidR="00545C6A" w:rsidRPr="00DC5982">
              <w:rPr>
                <w:rStyle w:val="Hiperpovezava"/>
                <w:rFonts w:eastAsia="Calibri" w:cstheme="minorHAnsi"/>
                <w:b/>
                <w:bCs/>
                <w:noProof/>
              </w:rPr>
              <w:t>Za katero obdobje je delodajalec upravičen do povračila subvencije minimalne plače?</w:t>
            </w:r>
            <w:r w:rsidR="00545C6A">
              <w:rPr>
                <w:noProof/>
                <w:webHidden/>
              </w:rPr>
              <w:tab/>
            </w:r>
            <w:r w:rsidR="00545C6A">
              <w:rPr>
                <w:noProof/>
                <w:webHidden/>
              </w:rPr>
              <w:fldChar w:fldCharType="begin"/>
            </w:r>
            <w:r w:rsidR="00545C6A">
              <w:rPr>
                <w:noProof/>
                <w:webHidden/>
              </w:rPr>
              <w:instrText xml:space="preserve"> PAGEREF _Toc64265860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61" w:history="1">
            <w:r w:rsidR="00545C6A" w:rsidRPr="00DC5982">
              <w:rPr>
                <w:rStyle w:val="Hiperpovezava"/>
                <w:rFonts w:ascii="Calibri" w:eastAsia="Times New Roman" w:hAnsi="Calibri"/>
                <w:b/>
                <w:bCs/>
                <w:noProof/>
              </w:rPr>
              <w:t>5.</w:t>
            </w:r>
            <w:r w:rsidR="00545C6A">
              <w:rPr>
                <w:rFonts w:eastAsiaTheme="minorEastAsia"/>
                <w:noProof/>
                <w:lang w:eastAsia="sl-SI"/>
              </w:rPr>
              <w:tab/>
            </w:r>
            <w:r w:rsidR="00545C6A" w:rsidRPr="00DC5982">
              <w:rPr>
                <w:rStyle w:val="Hiperpovezava"/>
                <w:rFonts w:ascii="Calibri" w:eastAsia="Times New Roman" w:hAnsi="Calibri"/>
                <w:b/>
                <w:bCs/>
                <w:noProof/>
              </w:rPr>
              <w:t>Ali je podjetje, ki zamuja z izplačilom plače v obdobju od januar do junij 2021 upravičeno do subvencije MP?</w:t>
            </w:r>
            <w:r w:rsidR="00545C6A">
              <w:rPr>
                <w:noProof/>
                <w:webHidden/>
              </w:rPr>
              <w:tab/>
            </w:r>
            <w:r w:rsidR="00545C6A">
              <w:rPr>
                <w:noProof/>
                <w:webHidden/>
              </w:rPr>
              <w:fldChar w:fldCharType="begin"/>
            </w:r>
            <w:r w:rsidR="00545C6A">
              <w:rPr>
                <w:noProof/>
                <w:webHidden/>
              </w:rPr>
              <w:instrText xml:space="preserve"> PAGEREF _Toc64265861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62" w:history="1">
            <w:r w:rsidR="00545C6A" w:rsidRPr="00DC5982">
              <w:rPr>
                <w:rStyle w:val="Hiperpovezava"/>
                <w:rFonts w:eastAsia="Calibri" w:cstheme="minorHAnsi"/>
                <w:b/>
                <w:bCs/>
                <w:noProof/>
              </w:rPr>
              <w:t>6.</w:t>
            </w:r>
            <w:r w:rsidR="00545C6A">
              <w:rPr>
                <w:rFonts w:eastAsiaTheme="minorEastAsia"/>
                <w:noProof/>
                <w:lang w:eastAsia="sl-SI"/>
              </w:rPr>
              <w:tab/>
            </w:r>
            <w:r w:rsidR="00545C6A" w:rsidRPr="00DC5982">
              <w:rPr>
                <w:rStyle w:val="Hiperpovezava"/>
                <w:rFonts w:eastAsia="Calibri" w:cstheme="minorHAnsi"/>
                <w:b/>
                <w:bCs/>
                <w:noProof/>
              </w:rPr>
              <w:t>Kako delodajalec pridobi subvencijo minimalne plače?</w:t>
            </w:r>
            <w:r w:rsidR="00545C6A">
              <w:rPr>
                <w:noProof/>
                <w:webHidden/>
              </w:rPr>
              <w:tab/>
            </w:r>
            <w:r w:rsidR="00545C6A">
              <w:rPr>
                <w:noProof/>
                <w:webHidden/>
              </w:rPr>
              <w:fldChar w:fldCharType="begin"/>
            </w:r>
            <w:r w:rsidR="00545C6A">
              <w:rPr>
                <w:noProof/>
                <w:webHidden/>
              </w:rPr>
              <w:instrText xml:space="preserve"> PAGEREF _Toc64265862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rsidR="00545C6A" w:rsidRDefault="007C7373">
          <w:pPr>
            <w:pStyle w:val="Kazalovsebine2"/>
            <w:tabs>
              <w:tab w:val="left" w:pos="660"/>
              <w:tab w:val="right" w:leader="dot" w:pos="9062"/>
            </w:tabs>
            <w:rPr>
              <w:rFonts w:eastAsiaTheme="minorEastAsia"/>
              <w:noProof/>
              <w:lang w:eastAsia="sl-SI"/>
            </w:rPr>
          </w:pPr>
          <w:hyperlink w:anchor="_Toc64265863" w:history="1">
            <w:r w:rsidR="00545C6A" w:rsidRPr="00DC5982">
              <w:rPr>
                <w:rStyle w:val="Hiperpovezava"/>
                <w:rFonts w:eastAsia="Calibri" w:cstheme="minorHAnsi"/>
                <w:b/>
                <w:bCs/>
                <w:noProof/>
              </w:rPr>
              <w:t>7.</w:t>
            </w:r>
            <w:r w:rsidR="00545C6A">
              <w:rPr>
                <w:rFonts w:eastAsiaTheme="minorEastAsia"/>
                <w:noProof/>
                <w:lang w:eastAsia="sl-SI"/>
              </w:rPr>
              <w:tab/>
            </w:r>
            <w:r w:rsidR="00545C6A" w:rsidRPr="00DC5982">
              <w:rPr>
                <w:rStyle w:val="Hiperpovezava"/>
                <w:rFonts w:eastAsia="Calibri" w:cstheme="minorHAnsi"/>
                <w:b/>
                <w:bCs/>
                <w:noProof/>
              </w:rPr>
              <w:t>V katerem primeru mora delodajalec vrniti prejeto subvencijo minimalne plače?</w:t>
            </w:r>
            <w:r w:rsidR="00545C6A">
              <w:rPr>
                <w:noProof/>
                <w:webHidden/>
              </w:rPr>
              <w:tab/>
            </w:r>
            <w:r w:rsidR="00545C6A">
              <w:rPr>
                <w:noProof/>
                <w:webHidden/>
              </w:rPr>
              <w:fldChar w:fldCharType="begin"/>
            </w:r>
            <w:r w:rsidR="00545C6A">
              <w:rPr>
                <w:noProof/>
                <w:webHidden/>
              </w:rPr>
              <w:instrText xml:space="preserve"> PAGEREF _Toc64265863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rsidR="00545C6A" w:rsidRDefault="007C7373">
          <w:pPr>
            <w:pStyle w:val="Kazalovsebine1"/>
            <w:tabs>
              <w:tab w:val="left" w:pos="440"/>
              <w:tab w:val="right" w:leader="dot" w:pos="9062"/>
            </w:tabs>
            <w:rPr>
              <w:rFonts w:eastAsiaTheme="minorEastAsia"/>
              <w:noProof/>
              <w:lang w:eastAsia="sl-SI"/>
            </w:rPr>
          </w:pPr>
          <w:hyperlink w:anchor="_Toc64265864" w:history="1">
            <w:r w:rsidR="00545C6A" w:rsidRPr="00DC5982">
              <w:rPr>
                <w:rStyle w:val="Hiperpovezava"/>
                <w:rFonts w:eastAsia="Calibri" w:cstheme="minorHAnsi"/>
                <w:b/>
                <w:bCs/>
                <w:noProof/>
              </w:rPr>
              <w:t>II.</w:t>
            </w:r>
            <w:r w:rsidR="00545C6A">
              <w:rPr>
                <w:rFonts w:eastAsiaTheme="minorEastAsia"/>
                <w:noProof/>
                <w:lang w:eastAsia="sl-SI"/>
              </w:rPr>
              <w:tab/>
            </w:r>
            <w:r w:rsidR="00545C6A" w:rsidRPr="00DC5982">
              <w:rPr>
                <w:rStyle w:val="Hiperpovezava"/>
                <w:rFonts w:eastAsia="Calibri" w:cstheme="minorHAnsi"/>
                <w:b/>
                <w:bCs/>
                <w:noProof/>
              </w:rPr>
              <w:t>ZNIŽANJE MINIMALNE OSNOVE ZA OBRAČUN PRISPEVKOV ZA DELAVCE V DELOVNEM RAZMERJU</w:t>
            </w:r>
            <w:r w:rsidR="00545C6A">
              <w:rPr>
                <w:noProof/>
                <w:webHidden/>
              </w:rPr>
              <w:tab/>
            </w:r>
            <w:r w:rsidR="00545C6A">
              <w:rPr>
                <w:noProof/>
                <w:webHidden/>
              </w:rPr>
              <w:fldChar w:fldCharType="begin"/>
            </w:r>
            <w:r w:rsidR="00545C6A">
              <w:rPr>
                <w:noProof/>
                <w:webHidden/>
              </w:rPr>
              <w:instrText xml:space="preserve"> PAGEREF _Toc64265864 \h </w:instrText>
            </w:r>
            <w:r w:rsidR="00545C6A">
              <w:rPr>
                <w:noProof/>
                <w:webHidden/>
              </w:rPr>
            </w:r>
            <w:r w:rsidR="00545C6A">
              <w:rPr>
                <w:noProof/>
                <w:webHidden/>
              </w:rPr>
              <w:fldChar w:fldCharType="separate"/>
            </w:r>
            <w:r w:rsidR="00545C6A">
              <w:rPr>
                <w:noProof/>
                <w:webHidden/>
              </w:rPr>
              <w:t>7</w:t>
            </w:r>
            <w:r w:rsidR="00545C6A">
              <w:rPr>
                <w:noProof/>
                <w:webHidden/>
              </w:rPr>
              <w:fldChar w:fldCharType="end"/>
            </w:r>
          </w:hyperlink>
        </w:p>
        <w:p w:rsidR="00625AC5" w:rsidRDefault="00625AC5">
          <w:r>
            <w:rPr>
              <w:b/>
              <w:bCs/>
              <w:noProof/>
            </w:rPr>
            <w:fldChar w:fldCharType="end"/>
          </w:r>
        </w:p>
      </w:sdtContent>
    </w:sdt>
    <w:p w:rsidR="00625AC5" w:rsidRDefault="00625AC5">
      <w:pPr>
        <w:rPr>
          <w:rFonts w:eastAsia="Calibri" w:cstheme="minorHAnsi"/>
          <w:b/>
          <w:bCs/>
          <w:noProof/>
          <w:color w:val="2E74B5" w:themeColor="accent1" w:themeShade="BF"/>
          <w:sz w:val="28"/>
          <w:szCs w:val="28"/>
        </w:rPr>
      </w:pPr>
      <w:r>
        <w:rPr>
          <w:rFonts w:eastAsia="Calibri" w:cstheme="minorHAnsi"/>
          <w:b/>
          <w:bCs/>
          <w:noProof/>
          <w:sz w:val="28"/>
          <w:szCs w:val="28"/>
        </w:rPr>
        <w:br w:type="page"/>
      </w:r>
    </w:p>
    <w:p w:rsidR="00D172B5" w:rsidRPr="007E160E" w:rsidRDefault="0025081B" w:rsidP="00625AC5">
      <w:pPr>
        <w:pStyle w:val="Naslov1"/>
        <w:numPr>
          <w:ilvl w:val="0"/>
          <w:numId w:val="11"/>
        </w:numPr>
        <w:jc w:val="both"/>
        <w:rPr>
          <w:rFonts w:asciiTheme="minorHAnsi" w:eastAsia="Calibri" w:hAnsiTheme="minorHAnsi" w:cstheme="minorHAnsi"/>
          <w:b/>
          <w:bCs/>
          <w:noProof/>
          <w:sz w:val="28"/>
          <w:szCs w:val="28"/>
        </w:rPr>
      </w:pPr>
      <w:bookmarkStart w:id="1" w:name="_Toc64265856"/>
      <w:r>
        <w:rPr>
          <w:rFonts w:asciiTheme="minorHAnsi" w:eastAsia="Calibri" w:hAnsiTheme="minorHAnsi" w:cstheme="minorHAnsi"/>
          <w:b/>
          <w:bCs/>
          <w:noProof/>
          <w:sz w:val="28"/>
          <w:szCs w:val="28"/>
        </w:rPr>
        <w:lastRenderedPageBreak/>
        <w:t>POVRAČILO DELA MINIMALNE PLAČE V OBLIKI MESEČNE SUBVENCIJE</w:t>
      </w:r>
      <w:bookmarkEnd w:id="1"/>
      <w:r>
        <w:rPr>
          <w:rFonts w:asciiTheme="minorHAnsi" w:eastAsia="Calibri" w:hAnsiTheme="minorHAnsi" w:cstheme="minorHAnsi"/>
          <w:b/>
          <w:bCs/>
          <w:noProof/>
          <w:sz w:val="28"/>
          <w:szCs w:val="28"/>
        </w:rPr>
        <w:t xml:space="preserve"> </w:t>
      </w:r>
    </w:p>
    <w:p w:rsidR="00D172B5" w:rsidRDefault="00D172B5" w:rsidP="00D172B5"/>
    <w:p w:rsidR="007E08A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2" w:name="_Toc64265857"/>
      <w:r w:rsidRPr="000E0B7F">
        <w:rPr>
          <w:rFonts w:asciiTheme="minorHAnsi" w:eastAsia="Calibri" w:hAnsiTheme="minorHAnsi" w:cstheme="minorHAnsi"/>
          <w:b/>
          <w:bCs/>
          <w:noProof/>
          <w:sz w:val="24"/>
          <w:szCs w:val="24"/>
        </w:rPr>
        <w:t>Kdo je upravičen do povračila dela minimalne plače v obliki mesečne subvencije?</w:t>
      </w:r>
      <w:bookmarkEnd w:id="2"/>
    </w:p>
    <w:p w:rsidR="0025081B" w:rsidRDefault="0025081B" w:rsidP="00C62D1C">
      <w:pPr>
        <w:jc w:val="both"/>
      </w:pPr>
      <w:r w:rsidRPr="0025081B">
        <w:t xml:space="preserve">Na podlagi </w:t>
      </w:r>
      <w:r w:rsidR="00FE14BD">
        <w:t xml:space="preserve">prvega odstavka </w:t>
      </w:r>
      <w:r w:rsidRPr="0025081B">
        <w:t xml:space="preserve">29. člena </w:t>
      </w:r>
      <w:r w:rsidR="006B44DF">
        <w:t xml:space="preserve">Zakona o </w:t>
      </w:r>
      <w:r w:rsidR="00C62D1C">
        <w:t xml:space="preserve">dodatnih ukrepih za omilitev posledic COVID-19 - </w:t>
      </w:r>
      <w:hyperlink r:id="rId7" w:history="1">
        <w:r w:rsidRPr="00045DD3">
          <w:rPr>
            <w:rStyle w:val="Hiperpovezava"/>
          </w:rPr>
          <w:t>ZDUOP</w:t>
        </w:r>
      </w:hyperlink>
      <w:r w:rsidRPr="0025081B">
        <w:t xml:space="preserve"> je delodajalec </w:t>
      </w:r>
      <w:r w:rsidR="007E08AB" w:rsidRPr="0025081B">
        <w:t>za vsakega delavca, katerega pla</w:t>
      </w:r>
      <w:r w:rsidR="007E08AB" w:rsidRPr="0025081B">
        <w:rPr>
          <w:rFonts w:hint="eastAsia"/>
        </w:rPr>
        <w:t>č</w:t>
      </w:r>
      <w:r w:rsidR="007E08AB" w:rsidRPr="0025081B">
        <w:t xml:space="preserve">a za polni delovni </w:t>
      </w:r>
      <w:r w:rsidR="007E08AB" w:rsidRPr="0025081B">
        <w:rPr>
          <w:rFonts w:hint="eastAsia"/>
        </w:rPr>
        <w:t>č</w:t>
      </w:r>
      <w:r w:rsidRPr="0025081B">
        <w:t xml:space="preserve">as, </w:t>
      </w:r>
      <w:r w:rsidR="007E08AB" w:rsidRPr="0025081B">
        <w:t>brez dodatkov, dolo</w:t>
      </w:r>
      <w:r w:rsidR="007E08AB" w:rsidRPr="0025081B">
        <w:rPr>
          <w:rFonts w:hint="eastAsia"/>
        </w:rPr>
        <w:t>č</w:t>
      </w:r>
      <w:r w:rsidR="007E08AB" w:rsidRPr="0025081B">
        <w:t>enih z zakoni in drugimi predpis</w:t>
      </w:r>
      <w:r w:rsidRPr="0025081B">
        <w:t xml:space="preserve">i ter s kolektivnimi pogodbami, </w:t>
      </w:r>
      <w:r w:rsidR="007E08AB" w:rsidRPr="0025081B">
        <w:t>dela pla</w:t>
      </w:r>
      <w:r w:rsidR="007E08AB" w:rsidRPr="0025081B">
        <w:rPr>
          <w:rFonts w:hint="eastAsia"/>
        </w:rPr>
        <w:t>č</w:t>
      </w:r>
      <w:r w:rsidR="007E08AB" w:rsidRPr="0025081B">
        <w:t>e za delovno uspešnost in pla</w:t>
      </w:r>
      <w:r w:rsidR="007E08AB" w:rsidRPr="0025081B">
        <w:rPr>
          <w:rFonts w:hint="eastAsia"/>
        </w:rPr>
        <w:t>č</w:t>
      </w:r>
      <w:r w:rsidR="007E08AB" w:rsidRPr="0025081B">
        <w:t>ila za poslovno uspeš</w:t>
      </w:r>
      <w:r w:rsidRPr="0025081B">
        <w:t xml:space="preserve">nost, dogovorjeno s </w:t>
      </w:r>
      <w:r w:rsidR="007E08AB" w:rsidRPr="0025081B">
        <w:t xml:space="preserve">kolektivno pogodbo </w:t>
      </w:r>
      <w:r w:rsidR="00045DD3">
        <w:t>oziroma</w:t>
      </w:r>
      <w:r w:rsidR="00045DD3" w:rsidRPr="0025081B">
        <w:t xml:space="preserve"> </w:t>
      </w:r>
      <w:r w:rsidR="007E08AB" w:rsidRPr="0025081B">
        <w:t>pogodbo o zaposlitvi, ne presega zneska, dolo</w:t>
      </w:r>
      <w:r w:rsidR="007E08AB" w:rsidRPr="0025081B">
        <w:rPr>
          <w:rFonts w:hint="eastAsia"/>
        </w:rPr>
        <w:t>č</w:t>
      </w:r>
      <w:r w:rsidR="007E08AB" w:rsidRPr="0025081B">
        <w:t>enega v skladu</w:t>
      </w:r>
      <w:r>
        <w:t xml:space="preserve"> </w:t>
      </w:r>
      <w:r w:rsidR="007E08AB" w:rsidRPr="0025081B">
        <w:t>z Zakonom o minimalni pla</w:t>
      </w:r>
      <w:r w:rsidR="007E08AB" w:rsidRPr="0025081B">
        <w:rPr>
          <w:rFonts w:hint="eastAsia"/>
        </w:rPr>
        <w:t>č</w:t>
      </w:r>
      <w:r w:rsidR="007E08AB" w:rsidRPr="0025081B">
        <w:t xml:space="preserve">i </w:t>
      </w:r>
      <w:r w:rsidR="00A40C09">
        <w:t xml:space="preserve">- </w:t>
      </w:r>
      <w:hyperlink r:id="rId8" w:history="1">
        <w:r w:rsidR="00A40C09" w:rsidRPr="00A40C09">
          <w:rPr>
            <w:rStyle w:val="Hiperpovezava"/>
          </w:rPr>
          <w:t>ZMinP</w:t>
        </w:r>
      </w:hyperlink>
      <w:r w:rsidR="00A40C09">
        <w:t xml:space="preserve">, </w:t>
      </w:r>
      <w:r w:rsidR="007E08AB" w:rsidRPr="0025081B">
        <w:t>upravi</w:t>
      </w:r>
      <w:r w:rsidR="007E08AB" w:rsidRPr="0025081B">
        <w:rPr>
          <w:rFonts w:hint="eastAsia"/>
        </w:rPr>
        <w:t>č</w:t>
      </w:r>
      <w:r>
        <w:t xml:space="preserve">en do </w:t>
      </w:r>
      <w:r w:rsidR="007E08AB" w:rsidRPr="0025081B">
        <w:t>povra</w:t>
      </w:r>
      <w:r w:rsidR="007E08AB" w:rsidRPr="0025081B">
        <w:rPr>
          <w:rFonts w:hint="eastAsia"/>
        </w:rPr>
        <w:t>č</w:t>
      </w:r>
      <w:r w:rsidR="007E08AB" w:rsidRPr="0025081B">
        <w:t>ila dela minimalne pla</w:t>
      </w:r>
      <w:r w:rsidR="007E08AB" w:rsidRPr="0025081B">
        <w:rPr>
          <w:rFonts w:hint="eastAsia"/>
        </w:rPr>
        <w:t>č</w:t>
      </w:r>
      <w:r w:rsidR="007E08AB" w:rsidRPr="0025081B">
        <w:t>e v obliki mese</w:t>
      </w:r>
      <w:r w:rsidR="007E08AB" w:rsidRPr="0025081B">
        <w:rPr>
          <w:rFonts w:hint="eastAsia"/>
        </w:rPr>
        <w:t>č</w:t>
      </w:r>
      <w:r w:rsidR="007E08AB" w:rsidRPr="0025081B">
        <w:t>ne subvencije v višini 50 eurov.</w:t>
      </w:r>
    </w:p>
    <w:p w:rsidR="00FE14BD" w:rsidRDefault="00045DD3" w:rsidP="00045DD3">
      <w:pPr>
        <w:jc w:val="both"/>
      </w:pPr>
      <w:r>
        <w:t xml:space="preserve">Na podlagi opredelitve, ki se veže na opredelitev minimalne plače iz 1. člena </w:t>
      </w:r>
      <w:proofErr w:type="spellStart"/>
      <w:r>
        <w:t>ZMinP</w:t>
      </w:r>
      <w:proofErr w:type="spellEnd"/>
      <w:r>
        <w:t xml:space="preserve">, je </w:t>
      </w:r>
      <w:r w:rsidR="00FE14BD">
        <w:t xml:space="preserve">po pojasnilu Ministrstva za delo, družino, socialne zadeve in enake možnosti (v nadaljevanju; MDDSZ) </w:t>
      </w:r>
      <w:r>
        <w:t xml:space="preserve">delodajalec upravičen do subvencije za vse delavce, katerih osnovna plača za polni delovni čas ne presega zneska 1.024,24 EUR, kot je določen za leto 2021 (Uradni list RS, št. 12/21). </w:t>
      </w:r>
      <w:r w:rsidR="00FE14BD" w:rsidRPr="00FE14BD">
        <w:t>Konkretna osnovna plača posameznega delavca se določi s pogodbo o zaposlitvi, pri čemer mora delodajalec upoštevati ureditev osnovne oziroma izhodiščne plače v kolektivni pogodbi, ki ga neposredno zavezuje in je lahko nižja od zakonsko določenega zneska minimalne plače</w:t>
      </w:r>
      <w:r w:rsidR="00FE14BD">
        <w:t xml:space="preserve">. </w:t>
      </w:r>
    </w:p>
    <w:p w:rsidR="00045DD3" w:rsidRDefault="00FE14BD" w:rsidP="00045DD3">
      <w:pPr>
        <w:jc w:val="both"/>
      </w:pPr>
      <w:r>
        <w:t>V</w:t>
      </w:r>
      <w:r w:rsidRPr="00FE14BD">
        <w:t xml:space="preserve"> primeru zaposlitve za krajši delovni čas </w:t>
      </w:r>
      <w:r>
        <w:t xml:space="preserve">se </w:t>
      </w:r>
      <w:r w:rsidRPr="00FE14BD">
        <w:t xml:space="preserve">navedeni limit </w:t>
      </w:r>
      <w:r>
        <w:t xml:space="preserve">1.024,24 eur osnovne plače </w:t>
      </w:r>
      <w:r w:rsidRPr="00FE14BD">
        <w:t>sorazmerno zniža. Tako v primeru zaposlitve za polovični delovni čas limit znaša 512,12 eur.</w:t>
      </w:r>
    </w:p>
    <w:p w:rsidR="0010597D" w:rsidRPr="0010597D" w:rsidRDefault="0025081B" w:rsidP="005F0C3D">
      <w:pPr>
        <w:pStyle w:val="Naslov2"/>
        <w:numPr>
          <w:ilvl w:val="0"/>
          <w:numId w:val="7"/>
        </w:numPr>
        <w:jc w:val="both"/>
        <w:rPr>
          <w:rFonts w:asciiTheme="minorHAnsi" w:eastAsia="Calibri" w:hAnsiTheme="minorHAnsi" w:cstheme="minorHAnsi"/>
          <w:b/>
          <w:bCs/>
          <w:noProof/>
          <w:sz w:val="24"/>
          <w:szCs w:val="24"/>
        </w:rPr>
      </w:pPr>
      <w:bookmarkStart w:id="3" w:name="_Toc64265858"/>
      <w:r w:rsidRPr="0010597D">
        <w:rPr>
          <w:rFonts w:asciiTheme="minorHAnsi" w:eastAsia="Calibri" w:hAnsiTheme="minorHAnsi" w:cstheme="minorHAnsi"/>
          <w:b/>
          <w:bCs/>
          <w:noProof/>
          <w:sz w:val="24"/>
          <w:szCs w:val="24"/>
        </w:rPr>
        <w:t>V kakšni višini se izplača mesečna subvencija</w:t>
      </w:r>
      <w:r w:rsidR="0024295E">
        <w:rPr>
          <w:rFonts w:asciiTheme="minorHAnsi" w:eastAsia="Calibri" w:hAnsiTheme="minorHAnsi" w:cstheme="minorHAnsi"/>
          <w:b/>
          <w:bCs/>
          <w:noProof/>
          <w:sz w:val="24"/>
          <w:szCs w:val="24"/>
        </w:rPr>
        <w:t xml:space="preserve"> minimalne plače</w:t>
      </w:r>
      <w:r w:rsidRPr="0010597D">
        <w:rPr>
          <w:rFonts w:asciiTheme="minorHAnsi" w:eastAsia="Calibri" w:hAnsiTheme="minorHAnsi" w:cstheme="minorHAnsi"/>
          <w:b/>
          <w:bCs/>
          <w:noProof/>
          <w:sz w:val="24"/>
          <w:szCs w:val="24"/>
        </w:rPr>
        <w:t>?</w:t>
      </w:r>
      <w:bookmarkEnd w:id="3"/>
    </w:p>
    <w:p w:rsidR="00390D08" w:rsidRDefault="0025081B" w:rsidP="00625AC5">
      <w:r w:rsidRPr="0010597D">
        <w:t xml:space="preserve">Mesečna subvencija </w:t>
      </w:r>
      <w:r w:rsidR="0024295E">
        <w:t xml:space="preserve">minimalne plače </w:t>
      </w:r>
      <w:r w:rsidRPr="0010597D">
        <w:t>za polni delovni čas</w:t>
      </w:r>
      <w:r w:rsidR="00C62D1C" w:rsidRPr="0010597D">
        <w:t xml:space="preserve"> se izplača v višini 50 eurov</w:t>
      </w:r>
      <w:r w:rsidRPr="0010597D">
        <w:t xml:space="preserve">. </w:t>
      </w:r>
    </w:p>
    <w:p w:rsidR="00003D90" w:rsidRDefault="00003D90" w:rsidP="00B47D6C">
      <w:pPr>
        <w:jc w:val="both"/>
      </w:pPr>
      <w:r>
        <w:t xml:space="preserve">Po pojasnilu MDDSZ je delodajalec upravičen do subvencije </w:t>
      </w:r>
      <w:r w:rsidRPr="00A31302">
        <w:rPr>
          <w:b/>
        </w:rPr>
        <w:t>sorazmerno delovnemu času</w:t>
      </w:r>
      <w:r>
        <w:t xml:space="preserve">, za katerega je z delavcem v primeru krajšega delovnega časa sklenil pogodbo o zaposlitvi. Ker se opredelitev v drugem odstavku 29. člena ZDUOP veže tudi na delo, opravljeno v krajšem delovnem času od polnega ter je v prvem odstavku plačilo subvencije vezano na »plačo«, se glede na določbe </w:t>
      </w:r>
      <w:r w:rsidR="00FB4386">
        <w:t xml:space="preserve">Zakona o delovnih razmerjih - </w:t>
      </w:r>
      <w:hyperlink r:id="rId9" w:history="1">
        <w:r w:rsidRPr="00FB4386">
          <w:rPr>
            <w:rStyle w:val="Hiperpovezava"/>
          </w:rPr>
          <w:t>ZDR-1</w:t>
        </w:r>
      </w:hyperlink>
      <w:r>
        <w:t xml:space="preserve"> za izračun sorazmernosti upošteva efektivni delovni čas, s katerim je povezan tudi čas odmora, torej obdobje opravljanja dela v posameznem mesecu.</w:t>
      </w:r>
    </w:p>
    <w:p w:rsidR="00003D90" w:rsidRDefault="00003D90" w:rsidP="00B47D6C">
      <w:pPr>
        <w:jc w:val="both"/>
      </w:pPr>
      <w:r>
        <w:t xml:space="preserve">Za čas odsotnosti ima na podlagi 137. člena ZDR-1 delavec pravico do nadomestila plače, in sicer v primerih in v trajanju, določenem z zakonom, ter v primerih odsotnosti z dela, ko ne dela iz razlogov na strani delodajalca. Obdobje, za katerega delavec prejema nadomestilo (ne glede na to, koga posamezna nadomestila plače bremenijo) in ne plače, se upošteva pri določitvi višine subvencije, na način, da se znesek subvencije </w:t>
      </w:r>
      <w:r w:rsidR="00A31302" w:rsidRPr="00A31302">
        <w:t xml:space="preserve">sorazmerno </w:t>
      </w:r>
      <w:r>
        <w:t>zmanjša.</w:t>
      </w:r>
    </w:p>
    <w:p w:rsidR="00003D90" w:rsidRDefault="00B47D6C" w:rsidP="00B47D6C">
      <w:pPr>
        <w:jc w:val="both"/>
      </w:pPr>
      <w:r>
        <w:t>MDDSZ</w:t>
      </w:r>
      <w:r w:rsidR="00003D90">
        <w:t xml:space="preserve"> poudar</w:t>
      </w:r>
      <w:r>
        <w:t>ja</w:t>
      </w:r>
      <w:r w:rsidR="00003D90">
        <w:t>, da glede na določbo drugega odstavka 29. člena ZDUOP</w:t>
      </w:r>
      <w:r>
        <w:t>,</w:t>
      </w:r>
      <w:r w:rsidR="00003D90">
        <w:t xml:space="preserve"> v smislu zakonske opredelitve</w:t>
      </w:r>
      <w:r>
        <w:t>,</w:t>
      </w:r>
      <w:r w:rsidR="00003D90">
        <w:t xml:space="preserve"> ne gre za efektivni delovni čas, temveč gre za čas, v katerem se opravlja delo, s katerim je povezana tudi pravica do odmora, saj pravica do odmora nastane le takrat, ko se delo tudi dejansko opravlja. V vseh ostalih primerih je delavec upravičen do nadomestila plače v skladu s 137. členom ZDR-1. Če je pravica do subvencije povezana z delom, opravljenem v krajšem delovnem času od polnega in ker je v prvem odstavku</w:t>
      </w:r>
      <w:r w:rsidR="00A31302">
        <w:t xml:space="preserve"> </w:t>
      </w:r>
      <w:r w:rsidR="00A31302" w:rsidRPr="00A31302">
        <w:t>29. člena ZDUOP</w:t>
      </w:r>
      <w:r w:rsidR="00003D90">
        <w:t xml:space="preserve"> plačilo subvencije vezano na »plačo«, je treba višino subvencije sorazmerno znižati glede na obseg delovnih dni nadomestila glede na delovne dni, ko je delo opravljeno. Če gre za nadomestilo, ki se obračunava del dneva, se sorazmernost upošteva </w:t>
      </w:r>
      <w:r w:rsidR="00A31302">
        <w:t xml:space="preserve">enko </w:t>
      </w:r>
      <w:r w:rsidR="00003D90">
        <w:t>kot pri pogodbi o zaposlitvi s krajšim delovnim časom.</w:t>
      </w:r>
    </w:p>
    <w:p w:rsidR="00003D90" w:rsidRDefault="00B47D6C" w:rsidP="00B47D6C">
      <w:pPr>
        <w:jc w:val="both"/>
      </w:pPr>
      <w:r w:rsidRPr="00B47D6C">
        <w:t xml:space="preserve">Delodajalec tudi ni upravičen do subvencije od plače delavcev, ki delo opravljajo v okviru </w:t>
      </w:r>
      <w:r w:rsidRPr="00A31302">
        <w:rPr>
          <w:b/>
        </w:rPr>
        <w:t>javnih del</w:t>
      </w:r>
      <w:r w:rsidRPr="00B47D6C">
        <w:t>.</w:t>
      </w:r>
    </w:p>
    <w:p w:rsidR="00A31302" w:rsidRDefault="00003D90" w:rsidP="00A31302">
      <w:pPr>
        <w:jc w:val="both"/>
      </w:pPr>
      <w:r>
        <w:lastRenderedPageBreak/>
        <w:t xml:space="preserve">Delodajalec je na podlagi devetega odstavka 137. člena ZDR-1 delavcu dolžan izplačati nadomestilo plače za tiste dneve in za toliko ur, kolikor znaša delovna obveznost delavca na dan, ko zaradi opravičenih razlogov ne dela, zato MDDSZ </w:t>
      </w:r>
      <w:r w:rsidR="00B47D6C">
        <w:t>pojasnjuje</w:t>
      </w:r>
      <w:r>
        <w:t xml:space="preserve">, da je možno sorazmernost izračunati tudi na podlagi opravljene urne obveznosti, če je obveznost pri delodajalcu določena na takšen način. </w:t>
      </w:r>
      <w:r w:rsidR="00B47D6C">
        <w:t>P</w:t>
      </w:r>
      <w:r w:rsidRPr="00003D90">
        <w:t xml:space="preserve">ri izračunu sorazmernosti </w:t>
      </w:r>
      <w:r w:rsidR="00B47D6C">
        <w:t xml:space="preserve">se torej </w:t>
      </w:r>
      <w:r w:rsidRPr="00003D90">
        <w:t xml:space="preserve">izhaja iz opravljene redne urne obveznosti v posameznem mesecu glede na polno mesečno obveznost v urah. Pri določanju polne mesečne obveznosti se upošteva enotni delovni koledar za posamezni mesec ob upoštevanju </w:t>
      </w:r>
      <w:r w:rsidR="00A3527D" w:rsidRPr="00A31302">
        <w:t>števila</w:t>
      </w:r>
      <w:r w:rsidR="00A3527D">
        <w:rPr>
          <w:color w:val="FF0000"/>
        </w:rPr>
        <w:t xml:space="preserve"> </w:t>
      </w:r>
      <w:r w:rsidRPr="00003D90">
        <w:t>ur</w:t>
      </w:r>
      <w:r w:rsidR="00A31302">
        <w:t xml:space="preserve"> </w:t>
      </w:r>
      <w:r w:rsidRPr="00003D90">
        <w:t>delovn</w:t>
      </w:r>
      <w:r w:rsidR="00B47D6C">
        <w:t xml:space="preserve">ega </w:t>
      </w:r>
      <w:r w:rsidRPr="00003D90">
        <w:t>ted</w:t>
      </w:r>
      <w:r w:rsidR="00B47D6C">
        <w:t>na, ki ga</w:t>
      </w:r>
      <w:r w:rsidRPr="00003D90">
        <w:t xml:space="preserve"> ima uveljavljen</w:t>
      </w:r>
      <w:r w:rsidR="00B47D6C">
        <w:t>ega</w:t>
      </w:r>
      <w:r w:rsidRPr="00003D90">
        <w:t xml:space="preserve"> posamezni delodajalec.</w:t>
      </w:r>
      <w:r>
        <w:t xml:space="preserve"> V spodnji tabeli so prikazane ure polnega delovnega časa v primeru, ko ima delodajalec določen polni delovni čas 40 ur tedensko in v primeru, ko ima delodajalec določen polni delovni čas 36 ur tedensko. </w:t>
      </w:r>
      <w:r w:rsidR="00A31302">
        <w:fldChar w:fldCharType="begin"/>
      </w:r>
      <w:r w:rsidR="00A31302">
        <w:instrText xml:space="preserve"> LINK Excel.Sheet.12 "C:\\Users\\UhanD\\Documents\\COVID vračila\\PKP8 subv. MP\\delovni koledar.xlsx" "List1!R1C1:R7C3" \a \f 4 \h  \* MERGEFORMAT </w:instrText>
      </w:r>
      <w:r w:rsidR="00A31302">
        <w:fldChar w:fldCharType="separate"/>
      </w:r>
    </w:p>
    <w:tbl>
      <w:tblPr>
        <w:tblW w:w="5949" w:type="dxa"/>
        <w:tblCellMar>
          <w:left w:w="70" w:type="dxa"/>
          <w:right w:w="70" w:type="dxa"/>
        </w:tblCellMar>
        <w:tblLook w:val="04A0" w:firstRow="1" w:lastRow="0" w:firstColumn="1" w:lastColumn="0" w:noHBand="0" w:noVBand="1"/>
      </w:tblPr>
      <w:tblGrid>
        <w:gridCol w:w="3410"/>
        <w:gridCol w:w="1263"/>
        <w:gridCol w:w="1276"/>
      </w:tblGrid>
      <w:tr w:rsidR="00A31302" w:rsidRPr="00A31302" w:rsidTr="00A31302">
        <w:trPr>
          <w:trHeight w:val="588"/>
        </w:trPr>
        <w:tc>
          <w:tcPr>
            <w:tcW w:w="341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31302" w:rsidRPr="00A31302" w:rsidRDefault="00A31302">
            <w:pPr>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2021</w:t>
            </w:r>
          </w:p>
        </w:tc>
        <w:tc>
          <w:tcPr>
            <w:tcW w:w="1263" w:type="dxa"/>
            <w:tcBorders>
              <w:top w:val="single" w:sz="4" w:space="0" w:color="auto"/>
              <w:left w:val="nil"/>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Skupaj ur (40)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Skupaj ur (36)</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januar</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168</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151</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februar</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160</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144</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marec</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184</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166</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april</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176</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158</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maj</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168</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151</w:t>
            </w:r>
          </w:p>
        </w:tc>
      </w:tr>
      <w:tr w:rsidR="00A31302" w:rsidRPr="00A31302"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junij</w:t>
            </w:r>
          </w:p>
        </w:tc>
        <w:tc>
          <w:tcPr>
            <w:tcW w:w="1263" w:type="dxa"/>
            <w:tcBorders>
              <w:top w:val="nil"/>
              <w:left w:val="nil"/>
              <w:bottom w:val="single" w:sz="4" w:space="0" w:color="auto"/>
              <w:right w:val="single" w:sz="4" w:space="0" w:color="auto"/>
            </w:tcBorders>
            <w:shd w:val="clear" w:color="auto" w:fill="auto"/>
            <w:vAlign w:val="center"/>
            <w:hideMark/>
          </w:tcPr>
          <w:p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176</w:t>
            </w:r>
          </w:p>
        </w:tc>
        <w:tc>
          <w:tcPr>
            <w:tcW w:w="1276" w:type="dxa"/>
            <w:tcBorders>
              <w:top w:val="nil"/>
              <w:left w:val="nil"/>
              <w:bottom w:val="single" w:sz="4" w:space="0" w:color="auto"/>
              <w:right w:val="single" w:sz="4" w:space="0" w:color="auto"/>
            </w:tcBorders>
            <w:shd w:val="clear" w:color="auto" w:fill="auto"/>
            <w:noWrap/>
            <w:vAlign w:val="bottom"/>
            <w:hideMark/>
          </w:tcPr>
          <w:p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158</w:t>
            </w:r>
          </w:p>
        </w:tc>
      </w:tr>
    </w:tbl>
    <w:p w:rsidR="00003D90" w:rsidRDefault="00A31302" w:rsidP="00003D90">
      <w:r>
        <w:fldChar w:fldCharType="end"/>
      </w:r>
    </w:p>
    <w:p w:rsidR="00003D90" w:rsidRDefault="00003D90" w:rsidP="00B47D6C">
      <w:pPr>
        <w:jc w:val="both"/>
      </w:pPr>
      <w:r>
        <w:t xml:space="preserve">Glede </w:t>
      </w:r>
      <w:r w:rsidRPr="00A31302">
        <w:rPr>
          <w:b/>
        </w:rPr>
        <w:t>praznikov</w:t>
      </w:r>
      <w:r>
        <w:t xml:space="preserve"> MDDSZ pojasnjuje, da ima delavec pravico do odsotnosti z dela na dan praznika ali na drug dan, ki je z zakonom do</w:t>
      </w:r>
      <w:r w:rsidR="0046792A">
        <w:t xml:space="preserve">ločen kot prost dan (166. člen </w:t>
      </w:r>
      <w:r>
        <w:t xml:space="preserve">ZDR-1). Prazniki in dela prosti dnevi so opredeljeni z Zakonom o praznikih in dela prostih dnevih v Republiki Sloveniji. Delavec ima na prazničen ali dela prost dan pravico do odsotnosti z dela in le, če je podan razlog iz drugega odstavka 166. člena ZDR-1 (nepretrganost delovnega procesa ali posebna narava dela), mora na ta dan opravljati delo. Delavec je </w:t>
      </w:r>
      <w:r w:rsidR="00FB49D2">
        <w:t>za</w:t>
      </w:r>
      <w:r>
        <w:t xml:space="preserve"> odsotnosti z dela zaradi praznika ali dela prostega dne upravičen do nadomestila plače. </w:t>
      </w:r>
      <w:r w:rsidR="00FB49D2">
        <w:t>Ker</w:t>
      </w:r>
      <w:r>
        <w:t xml:space="preserve"> so ti dnevi določeni z zakonom in mora delodajalec del</w:t>
      </w:r>
      <w:r w:rsidR="00FB49D2">
        <w:t>avcu omogočiti odsotnost z dela</w:t>
      </w:r>
      <w:r>
        <w:t xml:space="preserve"> se v primeru, ko bi bil delavec na dan praznika ali dela prostega dne sicer razporejen na delovno obveznost (po delovnem koledarju) in bi delal, če ne bi bilo praznika, tak dan všteva v izračun subvencije.</w:t>
      </w:r>
    </w:p>
    <w:p w:rsidR="00003D90" w:rsidRPr="00B47D6C" w:rsidRDefault="00846C96" w:rsidP="00003D90">
      <w:pPr>
        <w:rPr>
          <w:b/>
        </w:rPr>
      </w:pPr>
      <w:r w:rsidRPr="00B47D6C">
        <w:rPr>
          <w:b/>
        </w:rPr>
        <w:t>Znesek subvencije se izračuna po naslednji formuli:</w:t>
      </w:r>
    </w:p>
    <w:p w:rsidR="00003D90" w:rsidRPr="00A31302" w:rsidRDefault="00003D90" w:rsidP="00003D90">
      <w:pPr>
        <w:rPr>
          <w:b/>
        </w:rPr>
      </w:pPr>
      <w:r w:rsidRPr="00A31302">
        <w:rPr>
          <w:b/>
        </w:rPr>
        <w:t xml:space="preserve">50 </w:t>
      </w:r>
      <w:r w:rsidR="00846C96" w:rsidRPr="00A31302">
        <w:rPr>
          <w:b/>
        </w:rPr>
        <w:t xml:space="preserve">eur </w:t>
      </w:r>
      <w:r w:rsidRPr="00A31302">
        <w:rPr>
          <w:b/>
        </w:rPr>
        <w:t>* (ure rednega dela + ure praznikov) / ure polne mesečne delovne obveznosti</w:t>
      </w:r>
    </w:p>
    <w:p w:rsidR="00846C96" w:rsidRDefault="00846C96" w:rsidP="00B47D6C">
      <w:pPr>
        <w:jc w:val="both"/>
      </w:pPr>
      <w:r w:rsidRPr="00B47D6C">
        <w:rPr>
          <w:b/>
        </w:rPr>
        <w:t>Primer</w:t>
      </w:r>
      <w:r>
        <w:rPr>
          <w:b/>
        </w:rPr>
        <w:t xml:space="preserve"> 1</w:t>
      </w:r>
      <w:r w:rsidRPr="00B47D6C">
        <w:rPr>
          <w:b/>
        </w:rPr>
        <w:t>:</w:t>
      </w:r>
      <w:r>
        <w:t xml:space="preserve"> delavec je</w:t>
      </w:r>
      <w:r w:rsidR="0046792A">
        <w:t xml:space="preserve"> v</w:t>
      </w:r>
      <w:r>
        <w:t xml:space="preserve"> januarju koristil 2 dni dopusta, 5 dni je bil na bolniški, 1 dan je bil odsoten zaradi praznika, ostale dni je opravljal delo. Opravil je tudi 6 ur nadurnega dela. Delavec ima sklenjeno pogodbo za polni delovni čas, 40 ur tedensko.</w:t>
      </w:r>
    </w:p>
    <w:p w:rsidR="00846C96" w:rsidRDefault="00846C96" w:rsidP="00003D90">
      <w:r>
        <w:t xml:space="preserve">50 * (104 + 8) / 168 = </w:t>
      </w:r>
      <w:r w:rsidRPr="00B47D6C">
        <w:rPr>
          <w:b/>
        </w:rPr>
        <w:t>3</w:t>
      </w:r>
      <w:r w:rsidR="00DF6485">
        <w:rPr>
          <w:b/>
        </w:rPr>
        <w:t>3</w:t>
      </w:r>
      <w:r w:rsidRPr="00B47D6C">
        <w:rPr>
          <w:b/>
        </w:rPr>
        <w:t>,</w:t>
      </w:r>
      <w:r w:rsidR="00DF6485">
        <w:rPr>
          <w:b/>
        </w:rPr>
        <w:t>33</w:t>
      </w:r>
      <w:r w:rsidRPr="00B47D6C">
        <w:rPr>
          <w:b/>
        </w:rPr>
        <w:t xml:space="preserve"> eur</w:t>
      </w:r>
    </w:p>
    <w:p w:rsidR="00003D90" w:rsidRDefault="00003D90" w:rsidP="00B47D6C">
      <w:pPr>
        <w:jc w:val="both"/>
      </w:pPr>
      <w:r>
        <w:t>Ure rednega dela, so vse ure opravljene delovne ure, za katere se</w:t>
      </w:r>
      <w:r w:rsidR="0046792A">
        <w:t xml:space="preserve"> </w:t>
      </w:r>
      <w:r>
        <w:t>delavcu obračuna plač</w:t>
      </w:r>
      <w:r w:rsidR="0046792A">
        <w:t>a</w:t>
      </w:r>
      <w:r>
        <w:t>. Pri preračunu sorazmernega dela subvencije MP se upoštevajo tudi ure praznikov, ko bi delavec sicer (če ne bi bilo praznika) opravljal delo. Ne upoštevajo se morebitne nadure.</w:t>
      </w:r>
    </w:p>
    <w:p w:rsidR="00846C96" w:rsidRDefault="00846C96" w:rsidP="00B47D6C">
      <w:pPr>
        <w:jc w:val="both"/>
      </w:pPr>
      <w:r w:rsidRPr="00BD6931">
        <w:rPr>
          <w:b/>
        </w:rPr>
        <w:t>Primer</w:t>
      </w:r>
      <w:r>
        <w:rPr>
          <w:b/>
        </w:rPr>
        <w:t xml:space="preserve"> 2</w:t>
      </w:r>
      <w:r w:rsidRPr="00BD6931">
        <w:rPr>
          <w:b/>
        </w:rPr>
        <w:t>:</w:t>
      </w:r>
      <w:r>
        <w:t xml:space="preserve"> delavec je</w:t>
      </w:r>
      <w:r w:rsidR="0046792A">
        <w:t xml:space="preserve"> v</w:t>
      </w:r>
      <w:r>
        <w:t xml:space="preserve"> januarju koristil 2 dni dopusta, 5 dni je bil na bolniški, 1 dan je bil odsoten zaradi praznika, ostale dni je opravljal delo. Delavec ima sklenjeno pogodbo za </w:t>
      </w:r>
      <w:r w:rsidR="0046792A">
        <w:t>skrajšan delovni čas 6 ur dnevno</w:t>
      </w:r>
      <w:r>
        <w:t>, pri čemer je pri delodajalcu kot polni delovni čas določen delovni čas 40 ur tedensko.</w:t>
      </w:r>
    </w:p>
    <w:p w:rsidR="00846C96" w:rsidRDefault="00846C96" w:rsidP="00846C96">
      <w:r>
        <w:t>50 * (</w:t>
      </w:r>
      <w:r w:rsidR="00DF6485">
        <w:t>78</w:t>
      </w:r>
      <w:r>
        <w:t xml:space="preserve"> + 6) / 168 = </w:t>
      </w:r>
      <w:r w:rsidR="00DF6485">
        <w:rPr>
          <w:b/>
        </w:rPr>
        <w:t>25,00</w:t>
      </w:r>
      <w:r w:rsidRPr="00BD6931">
        <w:rPr>
          <w:b/>
        </w:rPr>
        <w:t xml:space="preserve"> eur</w:t>
      </w:r>
    </w:p>
    <w:p w:rsidR="00DF6485" w:rsidRDefault="0046792A" w:rsidP="00FB49D2">
      <w:pPr>
        <w:spacing w:after="0"/>
      </w:pPr>
      <w:r>
        <w:lastRenderedPageBreak/>
        <w:t>Skupna odsotnost:</w:t>
      </w:r>
      <w:r w:rsidR="00846C96">
        <w:t xml:space="preserve"> 2 + 5 + 1 = 8 dni, </w:t>
      </w:r>
      <w:r w:rsidR="00FB49D2">
        <w:t xml:space="preserve"> </w:t>
      </w:r>
      <w:r w:rsidR="00DF6485">
        <w:t>Dnevi, ko je delavec opravljal delo</w:t>
      </w:r>
      <w:r>
        <w:t xml:space="preserve"> je</w:t>
      </w:r>
      <w:r w:rsidR="00DF6485">
        <w:t xml:space="preserve"> skupno 13 dni,  </w:t>
      </w:r>
      <w:r w:rsidR="00DF6485" w:rsidRPr="00DF6485">
        <w:t>pri delovni obveznosti 6 ur dnevno</w:t>
      </w:r>
      <w:r w:rsidR="00DF6485">
        <w:t xml:space="preserve"> to znaša</w:t>
      </w:r>
      <w:r w:rsidR="00DF6485" w:rsidRPr="00DF6485">
        <w:t xml:space="preserve"> </w:t>
      </w:r>
      <w:r w:rsidR="00DF6485">
        <w:t>7</w:t>
      </w:r>
      <w:r w:rsidR="00DF6485" w:rsidRPr="00DF6485">
        <w:t>8 ur</w:t>
      </w:r>
      <w:r w:rsidR="00DF6485">
        <w:t>.</w:t>
      </w:r>
    </w:p>
    <w:p w:rsidR="00A31302" w:rsidRDefault="00A31302" w:rsidP="00FB49D2">
      <w:pPr>
        <w:spacing w:after="0"/>
      </w:pPr>
    </w:p>
    <w:p w:rsidR="0025081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4" w:name="_Toc64265859"/>
      <w:r w:rsidRPr="000E0B7F">
        <w:rPr>
          <w:rFonts w:asciiTheme="minorHAnsi" w:eastAsia="Calibri" w:hAnsiTheme="minorHAnsi" w:cstheme="minorHAnsi"/>
          <w:b/>
          <w:bCs/>
          <w:noProof/>
          <w:sz w:val="24"/>
          <w:szCs w:val="24"/>
        </w:rPr>
        <w:t>Kateri delodajalci so upravičeni do subvencije</w:t>
      </w:r>
      <w:r w:rsidR="0024295E">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4"/>
    </w:p>
    <w:p w:rsidR="00C62D1C" w:rsidRDefault="0025081B" w:rsidP="00390D08">
      <w:pPr>
        <w:jc w:val="both"/>
      </w:pPr>
      <w:r>
        <w:t xml:space="preserve">Delodajalci v zasebnem sektorju, </w:t>
      </w:r>
      <w:r w:rsidR="00C62D1C">
        <w:t xml:space="preserve">torej delodajalci, </w:t>
      </w:r>
      <w:r>
        <w:t xml:space="preserve">ki niso </w:t>
      </w:r>
      <w:r w:rsidR="007E08AB" w:rsidRPr="0025081B">
        <w:t>neposredni in posredni uporabniki prora</w:t>
      </w:r>
      <w:r w:rsidR="007E08AB" w:rsidRPr="0025081B">
        <w:rPr>
          <w:rFonts w:hint="eastAsia"/>
        </w:rPr>
        <w:t>č</w:t>
      </w:r>
      <w:r>
        <w:t xml:space="preserve">una Republike </w:t>
      </w:r>
      <w:r w:rsidR="007E08AB" w:rsidRPr="0025081B">
        <w:t>Slovenije in ob</w:t>
      </w:r>
      <w:r w:rsidR="007E08AB" w:rsidRPr="0025081B">
        <w:rPr>
          <w:rFonts w:hint="eastAsia"/>
        </w:rPr>
        <w:t>č</w:t>
      </w:r>
      <w:r w:rsidR="007E08AB" w:rsidRPr="0025081B">
        <w:t>inskih prora</w:t>
      </w:r>
      <w:r w:rsidR="007E08AB" w:rsidRPr="0025081B">
        <w:rPr>
          <w:rFonts w:hint="eastAsia"/>
        </w:rPr>
        <w:t>č</w:t>
      </w:r>
      <w:r w:rsidR="007E08AB" w:rsidRPr="0025081B">
        <w:t>unov</w:t>
      </w:r>
      <w:r w:rsidR="00044E68">
        <w:t xml:space="preserve"> so upravičeni do subvencije minimalne plače. Delodajalci, ki so </w:t>
      </w:r>
      <w:r w:rsidR="007E08AB" w:rsidRPr="0025081B">
        <w:t xml:space="preserve"> </w:t>
      </w:r>
      <w:r w:rsidR="00044E68" w:rsidRPr="0025081B">
        <w:t>neposredni in posredni uporabniki prora</w:t>
      </w:r>
      <w:r w:rsidR="00044E68" w:rsidRPr="0025081B">
        <w:rPr>
          <w:rFonts w:hint="eastAsia"/>
        </w:rPr>
        <w:t>č</w:t>
      </w:r>
      <w:r w:rsidR="00044E68">
        <w:t xml:space="preserve">una </w:t>
      </w:r>
      <w:r w:rsidR="00B47D6C">
        <w:t>RS</w:t>
      </w:r>
      <w:r w:rsidR="00044E68" w:rsidRPr="0025081B">
        <w:t xml:space="preserve"> in ob</w:t>
      </w:r>
      <w:r w:rsidR="00044E68" w:rsidRPr="0025081B">
        <w:rPr>
          <w:rFonts w:hint="eastAsia"/>
        </w:rPr>
        <w:t>č</w:t>
      </w:r>
      <w:r w:rsidR="00044E68" w:rsidRPr="0025081B">
        <w:t>inskih prora</w:t>
      </w:r>
      <w:r w:rsidR="00044E68" w:rsidRPr="0025081B">
        <w:rPr>
          <w:rFonts w:hint="eastAsia"/>
        </w:rPr>
        <w:t>č</w:t>
      </w:r>
      <w:r w:rsidR="00044E68" w:rsidRPr="0025081B">
        <w:t>unov</w:t>
      </w:r>
      <w:r w:rsidR="00044E68">
        <w:t xml:space="preserve">, </w:t>
      </w:r>
      <w:r w:rsidR="007E08AB" w:rsidRPr="0025081B">
        <w:t xml:space="preserve"> tuja diplomats</w:t>
      </w:r>
      <w:r>
        <w:t xml:space="preserve">ka predstavništva in konzulati, </w:t>
      </w:r>
      <w:r w:rsidR="007E08AB" w:rsidRPr="0025081B">
        <w:t>mednarodne organizacije, predstavništva mednarodnih organizacij ter insti</w:t>
      </w:r>
      <w:r>
        <w:t xml:space="preserve">tucije, organi </w:t>
      </w:r>
      <w:r w:rsidR="007E08AB" w:rsidRPr="0025081B">
        <w:t xml:space="preserve">in agencije Evropske unije v </w:t>
      </w:r>
      <w:r w:rsidR="00B47D6C">
        <w:t>RS</w:t>
      </w:r>
      <w:r w:rsidR="007E08AB" w:rsidRPr="0025081B">
        <w:t>, niso upravi</w:t>
      </w:r>
      <w:r w:rsidR="007E08AB" w:rsidRPr="0025081B">
        <w:rPr>
          <w:rFonts w:hint="eastAsia"/>
        </w:rPr>
        <w:t>č</w:t>
      </w:r>
      <w:r>
        <w:t xml:space="preserve">eni do subvencije </w:t>
      </w:r>
      <w:r w:rsidR="0024295E">
        <w:t>minimalne plače</w:t>
      </w:r>
      <w:r w:rsidR="007E08AB" w:rsidRPr="0025081B">
        <w:t xml:space="preserve">. </w:t>
      </w:r>
    </w:p>
    <w:p w:rsidR="0025081B" w:rsidRDefault="007E08AB" w:rsidP="0025081B">
      <w:pPr>
        <w:jc w:val="both"/>
      </w:pPr>
      <w:r w:rsidRPr="0025081B">
        <w:t>Delodajalec</w:t>
      </w:r>
      <w:r w:rsidR="00C62D1C">
        <w:t xml:space="preserve"> tudi</w:t>
      </w:r>
      <w:r w:rsidRPr="0025081B">
        <w:t xml:space="preserve"> ni upravi</w:t>
      </w:r>
      <w:r w:rsidRPr="0025081B">
        <w:rPr>
          <w:rFonts w:hint="eastAsia"/>
        </w:rPr>
        <w:t>č</w:t>
      </w:r>
      <w:r w:rsidR="0025081B">
        <w:t xml:space="preserve">en do subvencije </w:t>
      </w:r>
      <w:r w:rsidR="0024295E">
        <w:t xml:space="preserve">minimalne plače </w:t>
      </w:r>
      <w:r w:rsidR="0025081B">
        <w:t xml:space="preserve">za zaposlene v </w:t>
      </w:r>
      <w:r w:rsidRPr="0025081B">
        <w:t>programu javnih del.</w:t>
      </w:r>
    </w:p>
    <w:p w:rsidR="0025081B" w:rsidRPr="0025081B" w:rsidRDefault="0025081B" w:rsidP="00FB49D2">
      <w:pPr>
        <w:spacing w:after="0"/>
        <w:jc w:val="both"/>
        <w:rPr>
          <w:b/>
          <w:bCs/>
        </w:rPr>
      </w:pPr>
      <w:r w:rsidRPr="00FF3EB7">
        <w:rPr>
          <w:bCs/>
        </w:rPr>
        <w:t>Opredelitev neposrednih in posrednih uporabnikov proračuna je v</w:t>
      </w:r>
      <w:r w:rsidRPr="00BB5ADF">
        <w:t xml:space="preserve"> skladu </w:t>
      </w:r>
      <w:r w:rsidRPr="00A40C09">
        <w:t xml:space="preserve">s </w:t>
      </w:r>
      <w:r w:rsidRPr="005F0C3D">
        <w:rPr>
          <w:b/>
          <w:bCs/>
          <w:iCs/>
          <w:u w:val="single"/>
        </w:rPr>
        <w:t>5. in 6. točko prvega odstavka 3. člena Zakona o javnih financah</w:t>
      </w:r>
      <w:r w:rsidR="00A40C09" w:rsidRPr="005F0C3D">
        <w:rPr>
          <w:bCs/>
          <w:iCs/>
          <w:u w:val="single"/>
        </w:rPr>
        <w:t xml:space="preserve"> - </w:t>
      </w:r>
      <w:hyperlink r:id="rId10" w:history="1">
        <w:r w:rsidR="00A40C09" w:rsidRPr="005F0C3D">
          <w:rPr>
            <w:rStyle w:val="Hiperpovezava"/>
          </w:rPr>
          <w:t>ZJF</w:t>
        </w:r>
      </w:hyperlink>
      <w:r w:rsidRPr="00A40C09">
        <w:t xml:space="preserve"> </w:t>
      </w:r>
      <w:r>
        <w:t xml:space="preserve">sledeča: </w:t>
      </w:r>
    </w:p>
    <w:p w:rsidR="0025081B" w:rsidRDefault="0025081B" w:rsidP="00FB49D2">
      <w:pPr>
        <w:numPr>
          <w:ilvl w:val="0"/>
          <w:numId w:val="8"/>
        </w:numPr>
        <w:spacing w:after="0" w:line="240" w:lineRule="auto"/>
        <w:jc w:val="both"/>
        <w:rPr>
          <w:rFonts w:eastAsia="Times New Roman"/>
        </w:rPr>
      </w:pPr>
      <w:r>
        <w:rPr>
          <w:rFonts w:eastAsia="Times New Roman"/>
        </w:rPr>
        <w:t>neposredni uporabniki  proračuna: državni oziroma občinski organi ali organizacije ter občinska uprava;</w:t>
      </w:r>
    </w:p>
    <w:p w:rsidR="0025081B" w:rsidRDefault="0025081B" w:rsidP="00FB49D2">
      <w:pPr>
        <w:numPr>
          <w:ilvl w:val="0"/>
          <w:numId w:val="8"/>
        </w:numPr>
        <w:spacing w:after="0" w:line="240" w:lineRule="auto"/>
        <w:jc w:val="both"/>
        <w:rPr>
          <w:rFonts w:eastAsia="Times New Roman"/>
        </w:rPr>
      </w:pPr>
      <w:r>
        <w:rPr>
          <w:rFonts w:eastAsia="Times New Roman"/>
        </w:rPr>
        <w:t xml:space="preserve">posredni uporabniki proračuna:  javni skladi, javni zavodi in agencije, katerih ustanovitelj je država oziroma občina. </w:t>
      </w:r>
    </w:p>
    <w:p w:rsidR="0025081B" w:rsidRDefault="0025081B" w:rsidP="00FB49D2">
      <w:pPr>
        <w:spacing w:after="0" w:line="240" w:lineRule="auto"/>
        <w:ind w:left="720"/>
        <w:jc w:val="both"/>
        <w:rPr>
          <w:rFonts w:eastAsia="Times New Roman"/>
        </w:rPr>
      </w:pPr>
    </w:p>
    <w:p w:rsidR="0025081B" w:rsidRDefault="0025081B" w:rsidP="00FB49D2">
      <w:pPr>
        <w:spacing w:after="0"/>
        <w:jc w:val="both"/>
      </w:pPr>
      <w:r>
        <w:t xml:space="preserve">Podrobneje so neposredni in posredni uporabniki proračunov urejeni v </w:t>
      </w:r>
      <w:r>
        <w:rPr>
          <w:b/>
          <w:bCs/>
        </w:rPr>
        <w:t>Pravilniku o določitvi neposrednih in posrednih uporabnikov državnega in občinskih proračunov</w:t>
      </w:r>
      <w:r>
        <w:t xml:space="preserve"> </w:t>
      </w:r>
      <w:r w:rsidR="00134348">
        <w:t xml:space="preserve">- </w:t>
      </w:r>
      <w:hyperlink r:id="rId11" w:history="1">
        <w:r w:rsidRPr="00134348">
          <w:rPr>
            <w:rStyle w:val="Hiperpovezava"/>
          </w:rPr>
          <w:t>Pravilnik</w:t>
        </w:r>
      </w:hyperlink>
      <w:r>
        <w:t>, in sicer:</w:t>
      </w:r>
    </w:p>
    <w:p w:rsidR="0025081B" w:rsidRPr="00FF3EB7" w:rsidRDefault="0025081B" w:rsidP="00FB49D2">
      <w:pPr>
        <w:spacing w:after="0" w:line="240" w:lineRule="auto"/>
        <w:ind w:firstLine="360"/>
        <w:rPr>
          <w:rFonts w:eastAsia="Times New Roman"/>
          <w:b/>
          <w:bCs/>
          <w:i/>
          <w:iCs/>
          <w:u w:val="single"/>
        </w:rPr>
      </w:pPr>
      <w:r>
        <w:rPr>
          <w:rFonts w:eastAsia="Times New Roman"/>
          <w:b/>
          <w:bCs/>
          <w:i/>
          <w:iCs/>
          <w:u w:val="single"/>
        </w:rPr>
        <w:t xml:space="preserve">2. člen Pravilnika določa neposredne uporabnike </w:t>
      </w:r>
      <w:r>
        <w:t xml:space="preserve">državnega oziroma občinskih proračunov, ki so: </w:t>
      </w:r>
    </w:p>
    <w:p w:rsidR="0025081B" w:rsidRDefault="0025081B" w:rsidP="00FB49D2">
      <w:pPr>
        <w:spacing w:after="0" w:line="240" w:lineRule="auto"/>
        <w:ind w:left="360"/>
      </w:pPr>
      <w:r>
        <w:t xml:space="preserve">1.      državni ter občinski organi in organizacije, vključno z občinsko upravo, ki so ustanovljeni z zakonom, občinskim odlokom ali drugim pravnim aktom in </w:t>
      </w:r>
    </w:p>
    <w:p w:rsidR="0025081B" w:rsidRDefault="0025081B" w:rsidP="00FB49D2">
      <w:pPr>
        <w:spacing w:after="0" w:line="240" w:lineRule="auto"/>
        <w:ind w:firstLine="360"/>
      </w:pPr>
      <w:r>
        <w:t>2.      ožji deli občin, ki so pravne osebe (prvi odstavek 1. člena ZJF).</w:t>
      </w:r>
    </w:p>
    <w:p w:rsidR="0025081B" w:rsidRPr="00FF3EB7" w:rsidRDefault="0025081B" w:rsidP="00FB49D2">
      <w:pPr>
        <w:spacing w:after="0" w:line="240" w:lineRule="auto"/>
        <w:ind w:firstLine="360"/>
      </w:pPr>
    </w:p>
    <w:p w:rsidR="0025081B" w:rsidRPr="00FF3EB7" w:rsidRDefault="0025081B" w:rsidP="00FB49D2">
      <w:pPr>
        <w:pStyle w:val="Odstavekseznama"/>
        <w:numPr>
          <w:ilvl w:val="0"/>
          <w:numId w:val="8"/>
        </w:numPr>
        <w:spacing w:after="0" w:line="240" w:lineRule="auto"/>
        <w:jc w:val="both"/>
        <w:rPr>
          <w:rFonts w:eastAsia="Times New Roman"/>
          <w:b/>
          <w:bCs/>
          <w:i/>
          <w:iCs/>
          <w:u w:val="single"/>
        </w:rPr>
      </w:pPr>
      <w:r w:rsidRPr="00BB5ADF">
        <w:rPr>
          <w:rFonts w:eastAsia="Times New Roman"/>
          <w:b/>
          <w:bCs/>
          <w:i/>
          <w:iCs/>
          <w:u w:val="single"/>
        </w:rPr>
        <w:t>člen Pravilnika določa p</w:t>
      </w:r>
      <w:r w:rsidRPr="00FF3EB7">
        <w:rPr>
          <w:b/>
          <w:i/>
          <w:u w:val="single"/>
        </w:rPr>
        <w:t>osredne uporabnike</w:t>
      </w:r>
      <w:r>
        <w:t xml:space="preserve"> državnega ali občinskega proračuna, ki so pravne osebe: </w:t>
      </w:r>
    </w:p>
    <w:p w:rsidR="0025081B" w:rsidRDefault="0025081B" w:rsidP="00FB49D2">
      <w:pPr>
        <w:spacing w:after="0" w:line="240" w:lineRule="auto"/>
        <w:ind w:left="720"/>
        <w:jc w:val="both"/>
      </w:pPr>
      <w:r>
        <w:t xml:space="preserve">1.      ki so organizirane v pravno organizacijski obliki javni zavod, javna agencija ali javni sklad, 2.      katerih ustanovitelj in lastnik je država oziroma občine, </w:t>
      </w:r>
    </w:p>
    <w:p w:rsidR="0025081B" w:rsidRDefault="0025081B" w:rsidP="00FB49D2">
      <w:pPr>
        <w:spacing w:after="0" w:line="240" w:lineRule="auto"/>
        <w:ind w:left="720"/>
        <w:jc w:val="both"/>
      </w:pPr>
      <w:r>
        <w:t xml:space="preserve">3.      ki izvajajo javno službo, dejavnost v javnem interesu ali druge naloge, s katerimi se izvajajo javne funkcije in </w:t>
      </w:r>
    </w:p>
    <w:p w:rsidR="0025081B" w:rsidRDefault="0025081B" w:rsidP="00FB49D2">
      <w:pPr>
        <w:spacing w:after="0" w:line="240" w:lineRule="auto"/>
        <w:ind w:left="720"/>
        <w:jc w:val="both"/>
      </w:pPr>
      <w:r>
        <w:t xml:space="preserve">4.      ki sredstva za financiranje pridobivajo iz državnega ali občinskih proračunov, Zavoda za zdravstveno zavarovanje Slovenije ali Zavoda za pokojninsko in invalidsko zavarovanje Slovenije in drugih virov. </w:t>
      </w:r>
    </w:p>
    <w:p w:rsidR="0025081B" w:rsidRDefault="0025081B" w:rsidP="0025081B">
      <w:pPr>
        <w:spacing w:after="0" w:line="240" w:lineRule="auto"/>
        <w:ind w:left="720"/>
        <w:jc w:val="both"/>
      </w:pPr>
    </w:p>
    <w:p w:rsidR="0025081B" w:rsidRDefault="0025081B" w:rsidP="00B47D6C">
      <w:pPr>
        <w:jc w:val="both"/>
      </w:pPr>
      <w:r>
        <w:t>Kot posredni uporabniki se obravnavajo tudi</w:t>
      </w:r>
      <w:r w:rsidR="0084254F">
        <w:t xml:space="preserve"> </w:t>
      </w:r>
      <w:r>
        <w:t>Zavod za zdravstveno zavarovanje Slovenije in Zavod za pokojninsko in invalidsko zavarovanje Slovenije</w:t>
      </w:r>
      <w:r w:rsidR="0084254F">
        <w:t xml:space="preserve">, </w:t>
      </w:r>
      <w:r>
        <w:t xml:space="preserve"> javni zavodi, javne agencije ter javni skladi, katerih ustanovitelji so posredni uporabniki</w:t>
      </w:r>
      <w:r w:rsidR="0084254F">
        <w:t xml:space="preserve">, </w:t>
      </w:r>
      <w:r>
        <w:t xml:space="preserve"> samoupravne narodnostne skupnosti in Kmetijsko</w:t>
      </w:r>
      <w:r w:rsidR="00FB4360">
        <w:t xml:space="preserve"> </w:t>
      </w:r>
      <w:r>
        <w:t>gozdarska zbornica ter javni zavodi, katerih ustanovitelj je Kmetijsko</w:t>
      </w:r>
      <w:r w:rsidR="00FB4360">
        <w:t xml:space="preserve"> </w:t>
      </w:r>
      <w:r>
        <w:t xml:space="preserve">gozdarska zbornica. </w:t>
      </w:r>
    </w:p>
    <w:p w:rsidR="0025081B" w:rsidRDefault="0025081B" w:rsidP="00B47D6C">
      <w:pPr>
        <w:jc w:val="both"/>
      </w:pPr>
      <w:r>
        <w:t xml:space="preserve">Kot posredni uporabnik državnega ali občinskega proračuna </w:t>
      </w:r>
      <w:r w:rsidRPr="0084254F">
        <w:rPr>
          <w:u w:val="single"/>
        </w:rPr>
        <w:t>se ne šteje pravna oseba</w:t>
      </w:r>
      <w:r>
        <w:t>, ki je organizirana kot delniška družba, družba z omejeno odgovornostjo, javni gospodarski zavod, ali v drugi pravnoorganizacijski obliki, čeprav ima v firmi besedo zavod, sklad ali agencija.</w:t>
      </w:r>
    </w:p>
    <w:p w:rsidR="00390D08" w:rsidRDefault="0025081B" w:rsidP="0025081B">
      <w:pPr>
        <w:jc w:val="both"/>
        <w:rPr>
          <w:bCs/>
        </w:rPr>
      </w:pPr>
      <w:r w:rsidRPr="005F0C3D">
        <w:rPr>
          <w:bCs/>
        </w:rPr>
        <w:t>Uprava Republike Slovenije za javna plačila ima vzpostavljen spletni Register proračunskih uporabnikov, ki omogoča neposredni dostop do poimenskega seznama vseh proračunskih uporabnikov (zajeti vsi neposredni in posredni uporabniki proračuna na državni kot lokalni ravni), ki je dosegljiv na naslovu</w:t>
      </w:r>
      <w:r w:rsidRPr="00FF3EB7">
        <w:rPr>
          <w:b/>
          <w:bCs/>
        </w:rPr>
        <w:t xml:space="preserve">: </w:t>
      </w:r>
      <w:hyperlink r:id="rId12" w:history="1">
        <w:r w:rsidRPr="005F0C3D">
          <w:rPr>
            <w:rStyle w:val="Hiperpovezava"/>
            <w:bCs/>
          </w:rPr>
          <w:t>https://www.gov.si/zbirke/storitve/spletni-register-proracunskih-uporabnikov-irpu/</w:t>
        </w:r>
      </w:hyperlink>
      <w:r w:rsidRPr="005F0C3D">
        <w:rPr>
          <w:bCs/>
        </w:rPr>
        <w:t>.</w:t>
      </w:r>
    </w:p>
    <w:p w:rsidR="00FB49D2" w:rsidRPr="005F0C3D" w:rsidRDefault="00FB49D2" w:rsidP="0025081B">
      <w:pPr>
        <w:jc w:val="both"/>
        <w:rPr>
          <w:bCs/>
        </w:rPr>
      </w:pPr>
    </w:p>
    <w:p w:rsidR="00A35959" w:rsidRPr="000E0B7F" w:rsidRDefault="00A35959" w:rsidP="005F0C3D">
      <w:pPr>
        <w:pStyle w:val="Naslov2"/>
        <w:numPr>
          <w:ilvl w:val="0"/>
          <w:numId w:val="8"/>
        </w:numPr>
        <w:jc w:val="both"/>
        <w:rPr>
          <w:rFonts w:asciiTheme="minorHAnsi" w:eastAsia="Calibri" w:hAnsiTheme="minorHAnsi" w:cstheme="minorHAnsi"/>
          <w:b/>
          <w:bCs/>
          <w:noProof/>
          <w:sz w:val="24"/>
          <w:szCs w:val="24"/>
        </w:rPr>
      </w:pPr>
      <w:bookmarkStart w:id="5" w:name="_Toc64265860"/>
      <w:r w:rsidRPr="000E0B7F">
        <w:rPr>
          <w:rFonts w:asciiTheme="minorHAnsi" w:eastAsia="Calibri" w:hAnsiTheme="minorHAnsi" w:cstheme="minorHAnsi"/>
          <w:b/>
          <w:bCs/>
          <w:noProof/>
          <w:sz w:val="24"/>
          <w:szCs w:val="24"/>
        </w:rPr>
        <w:lastRenderedPageBreak/>
        <w:t>Za katero obdobje je delodajalec upravičen do</w:t>
      </w:r>
      <w:r w:rsidR="00C62D1C">
        <w:rPr>
          <w:rFonts w:asciiTheme="minorHAnsi" w:eastAsia="Calibri" w:hAnsiTheme="minorHAnsi" w:cstheme="minorHAnsi"/>
          <w:b/>
          <w:bCs/>
          <w:noProof/>
          <w:sz w:val="24"/>
          <w:szCs w:val="24"/>
        </w:rPr>
        <w:t xml:space="preserve"> povračila</w:t>
      </w:r>
      <w:r w:rsidRPr="000E0B7F">
        <w:rPr>
          <w:rFonts w:asciiTheme="minorHAnsi" w:eastAsia="Calibri" w:hAnsiTheme="minorHAnsi" w:cstheme="minorHAnsi"/>
          <w:b/>
          <w:bCs/>
          <w:noProof/>
          <w:sz w:val="24"/>
          <w:szCs w:val="24"/>
        </w:rPr>
        <w:t xml:space="preserve"> subvencije</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5"/>
    </w:p>
    <w:p w:rsidR="00390D08" w:rsidRDefault="00A35959" w:rsidP="00C62D1C">
      <w:pPr>
        <w:jc w:val="both"/>
      </w:pPr>
      <w:r w:rsidRPr="00A35959">
        <w:t xml:space="preserve">Delodajalec je do subvencije </w:t>
      </w:r>
      <w:r w:rsidR="00FB4360">
        <w:t xml:space="preserve">minimalne plače </w:t>
      </w:r>
      <w:r w:rsidRPr="00A35959">
        <w:t>upravi</w:t>
      </w:r>
      <w:r w:rsidRPr="00A35959">
        <w:rPr>
          <w:rFonts w:hint="eastAsia"/>
        </w:rPr>
        <w:t>č</w:t>
      </w:r>
      <w:r w:rsidRPr="00A35959">
        <w:t xml:space="preserve">en za </w:t>
      </w:r>
      <w:r w:rsidR="00044E68">
        <w:t>plače za opravljeno delo</w:t>
      </w:r>
      <w:r w:rsidRPr="00A35959">
        <w:t xml:space="preserve"> od 1. januarja do</w:t>
      </w:r>
      <w:r w:rsidR="000E0B7F">
        <w:t xml:space="preserve"> vključno</w:t>
      </w:r>
      <w:r>
        <w:t xml:space="preserve"> 30. junija 2021.</w:t>
      </w:r>
    </w:p>
    <w:p w:rsidR="007E7717" w:rsidRDefault="007E7717" w:rsidP="005F0C3D">
      <w:pPr>
        <w:pStyle w:val="Naslov2"/>
        <w:numPr>
          <w:ilvl w:val="0"/>
          <w:numId w:val="8"/>
        </w:numPr>
        <w:jc w:val="both"/>
        <w:rPr>
          <w:rFonts w:ascii="Calibri" w:eastAsia="Times New Roman" w:hAnsi="Calibri"/>
          <w:b/>
          <w:bCs/>
          <w:sz w:val="24"/>
          <w:szCs w:val="24"/>
        </w:rPr>
      </w:pPr>
      <w:bookmarkStart w:id="6" w:name="_Toc64265861"/>
      <w:r>
        <w:rPr>
          <w:rFonts w:ascii="Calibri" w:eastAsia="Times New Roman" w:hAnsi="Calibri"/>
          <w:b/>
          <w:bCs/>
          <w:sz w:val="24"/>
          <w:szCs w:val="24"/>
        </w:rPr>
        <w:t>Ali je podjetje, ki zamuja z izplačilom plače v obdobju od januar do junij 2021 upravičeno do subvencije MP?</w:t>
      </w:r>
      <w:bookmarkEnd w:id="6"/>
    </w:p>
    <w:p w:rsidR="007E7717" w:rsidRPr="00390D08" w:rsidRDefault="007E7717" w:rsidP="007E7717">
      <w:pPr>
        <w:spacing w:after="59" w:line="252" w:lineRule="auto"/>
        <w:jc w:val="both"/>
        <w:rPr>
          <w:rFonts w:ascii="Calibri" w:hAnsi="Calibri"/>
        </w:rPr>
      </w:pPr>
      <w:r w:rsidRPr="00390D08">
        <w:t xml:space="preserve">Na podlagi Zakona o delovnih razmerjih </w:t>
      </w:r>
      <w:r w:rsidRPr="00A0509A">
        <w:t xml:space="preserve">– </w:t>
      </w:r>
      <w:hyperlink r:id="rId13" w:history="1">
        <w:r w:rsidRPr="00A0509A">
          <w:rPr>
            <w:rStyle w:val="Hiperpovezava"/>
          </w:rPr>
          <w:t>ZDR-</w:t>
        </w:r>
        <w:r w:rsidRPr="005F0C3D">
          <w:rPr>
            <w:rStyle w:val="Hiperpovezava"/>
          </w:rPr>
          <w:t>1</w:t>
        </w:r>
      </w:hyperlink>
      <w:r w:rsidRPr="00A0509A">
        <w:t xml:space="preserve"> mora biti plača izplačana</w:t>
      </w:r>
      <w:r w:rsidRPr="00390D08">
        <w:t xml:space="preserve"> najkasneje 18 dni po preteku plačilnega obdobja (primeroma torej 18. februarja za opravljeno delo v januarju). Po preteku tega roka preide delodajalec zaradi neizplačila v zamudo.</w:t>
      </w:r>
    </w:p>
    <w:p w:rsidR="00390D08" w:rsidRPr="00390D08" w:rsidRDefault="007E7717" w:rsidP="00C62D1C">
      <w:pPr>
        <w:jc w:val="both"/>
      </w:pPr>
      <w:r w:rsidRPr="005F0C3D">
        <w:t>Ne glede na zamudo pri izplačilu plače delodajalec izjavo predloži najpozneje do konca meseca za subvencijo minimalne plače za pretekli mesec, vendar najpozneje do konca julija 2021. Izjave za izplačilo subvencije MP po koncu julija 2021 ne bo več možno vlagati.  </w:t>
      </w:r>
    </w:p>
    <w:p w:rsidR="0025081B" w:rsidRPr="00C62D1C" w:rsidRDefault="00112C1A" w:rsidP="00C62D1C">
      <w:pPr>
        <w:pStyle w:val="Naslov2"/>
        <w:numPr>
          <w:ilvl w:val="0"/>
          <w:numId w:val="8"/>
        </w:numPr>
        <w:rPr>
          <w:rFonts w:asciiTheme="minorHAnsi" w:eastAsia="Calibri" w:hAnsiTheme="minorHAnsi" w:cstheme="minorHAnsi"/>
          <w:b/>
          <w:bCs/>
          <w:noProof/>
          <w:sz w:val="24"/>
          <w:szCs w:val="24"/>
        </w:rPr>
      </w:pPr>
      <w:bookmarkStart w:id="7" w:name="_Toc64265862"/>
      <w:r w:rsidRPr="00C62D1C">
        <w:rPr>
          <w:rFonts w:asciiTheme="minorHAnsi" w:eastAsia="Calibri" w:hAnsiTheme="minorHAnsi" w:cstheme="minorHAnsi"/>
          <w:b/>
          <w:bCs/>
          <w:noProof/>
          <w:sz w:val="24"/>
          <w:szCs w:val="24"/>
        </w:rPr>
        <w:t xml:space="preserve">Kako delodajalec </w:t>
      </w:r>
      <w:r w:rsidR="00C62D1C">
        <w:rPr>
          <w:rFonts w:asciiTheme="minorHAnsi" w:eastAsia="Calibri" w:hAnsiTheme="minorHAnsi" w:cstheme="minorHAnsi"/>
          <w:b/>
          <w:bCs/>
          <w:noProof/>
          <w:sz w:val="24"/>
          <w:szCs w:val="24"/>
        </w:rPr>
        <w:t>pridobi subvencijo</w:t>
      </w:r>
      <w:r w:rsidR="00FB4360">
        <w:rPr>
          <w:rFonts w:asciiTheme="minorHAnsi" w:eastAsia="Calibri" w:hAnsiTheme="minorHAnsi" w:cstheme="minorHAnsi"/>
          <w:b/>
          <w:bCs/>
          <w:noProof/>
          <w:sz w:val="24"/>
          <w:szCs w:val="24"/>
        </w:rPr>
        <w:t xml:space="preserve"> minimalne plače</w:t>
      </w:r>
      <w:r w:rsidRPr="00C62D1C">
        <w:rPr>
          <w:rFonts w:asciiTheme="minorHAnsi" w:eastAsia="Calibri" w:hAnsiTheme="minorHAnsi" w:cstheme="minorHAnsi"/>
          <w:b/>
          <w:bCs/>
          <w:noProof/>
          <w:sz w:val="24"/>
          <w:szCs w:val="24"/>
        </w:rPr>
        <w:t>?</w:t>
      </w:r>
      <w:bookmarkEnd w:id="7"/>
    </w:p>
    <w:p w:rsidR="0046792A" w:rsidRDefault="00112C1A" w:rsidP="005F0C3D">
      <w:pPr>
        <w:autoSpaceDE w:val="0"/>
        <w:autoSpaceDN w:val="0"/>
        <w:adjustRightInd w:val="0"/>
        <w:spacing w:after="0" w:line="240" w:lineRule="auto"/>
        <w:jc w:val="both"/>
      </w:pPr>
      <w:r>
        <w:t xml:space="preserve">Za pridobitev subvencije </w:t>
      </w:r>
      <w:r w:rsidR="00FB4360">
        <w:t xml:space="preserve">minimalne plače </w:t>
      </w:r>
      <w:r w:rsidR="007E08AB" w:rsidRPr="00112C1A">
        <w:t xml:space="preserve">delodajalec preko </w:t>
      </w:r>
      <w:r>
        <w:t>portala eDavki</w:t>
      </w:r>
      <w:r w:rsidR="007E08AB" w:rsidRPr="00112C1A">
        <w:t xml:space="preserve"> FURS predloži izjavo, s katero izjavlja, da je</w:t>
      </w:r>
      <w:r w:rsidR="00FB4360">
        <w:t xml:space="preserve"> </w:t>
      </w:r>
      <w:r w:rsidR="007E08AB" w:rsidRPr="00112C1A">
        <w:t>zaposlenemu obra</w:t>
      </w:r>
      <w:r w:rsidR="007E08AB" w:rsidRPr="00112C1A">
        <w:rPr>
          <w:rFonts w:hint="eastAsia"/>
        </w:rPr>
        <w:t>č</w:t>
      </w:r>
      <w:r w:rsidR="007E08AB" w:rsidRPr="00112C1A">
        <w:t>unal in izpla</w:t>
      </w:r>
      <w:r w:rsidR="007E08AB" w:rsidRPr="00112C1A">
        <w:rPr>
          <w:rFonts w:hint="eastAsia"/>
        </w:rPr>
        <w:t>č</w:t>
      </w:r>
      <w:r w:rsidR="007E08AB" w:rsidRPr="00112C1A">
        <w:t>al pla</w:t>
      </w:r>
      <w:r w:rsidR="007E08AB" w:rsidRPr="00112C1A">
        <w:rPr>
          <w:rFonts w:hint="eastAsia"/>
        </w:rPr>
        <w:t>č</w:t>
      </w:r>
      <w:r w:rsidR="007E08AB" w:rsidRPr="00112C1A">
        <w:t>o iz prvega odstavka</w:t>
      </w:r>
      <w:r>
        <w:t xml:space="preserve"> 29. </w:t>
      </w:r>
      <w:r w:rsidR="007E08AB" w:rsidRPr="00112C1A">
        <w:rPr>
          <w:rFonts w:hint="eastAsia"/>
        </w:rPr>
        <w:t>č</w:t>
      </w:r>
      <w:r w:rsidR="007E08AB" w:rsidRPr="00112C1A">
        <w:t>lena</w:t>
      </w:r>
      <w:r>
        <w:t xml:space="preserve"> ZDUOP</w:t>
      </w:r>
      <w:r w:rsidR="00C62D1C">
        <w:t xml:space="preserve">. </w:t>
      </w:r>
      <w:r w:rsidR="00FB4360">
        <w:t xml:space="preserve">Za pravilnost </w:t>
      </w:r>
      <w:r w:rsidR="00FB4360" w:rsidRPr="00112C1A">
        <w:t>izjave delodajalec kazensko in materialno odgovarja.</w:t>
      </w:r>
      <w:r w:rsidR="00FB4360">
        <w:t xml:space="preserve"> </w:t>
      </w:r>
    </w:p>
    <w:p w:rsidR="0046792A" w:rsidRDefault="0046792A" w:rsidP="005F0C3D">
      <w:pPr>
        <w:autoSpaceDE w:val="0"/>
        <w:autoSpaceDN w:val="0"/>
        <w:adjustRightInd w:val="0"/>
        <w:spacing w:after="0" w:line="240" w:lineRule="auto"/>
        <w:jc w:val="both"/>
      </w:pPr>
    </w:p>
    <w:p w:rsidR="00A35959" w:rsidRPr="007E160E" w:rsidRDefault="00C62D1C" w:rsidP="005F0C3D">
      <w:pPr>
        <w:autoSpaceDE w:val="0"/>
        <w:autoSpaceDN w:val="0"/>
        <w:adjustRightInd w:val="0"/>
        <w:spacing w:after="0" w:line="240" w:lineRule="auto"/>
        <w:jc w:val="both"/>
        <w:rPr>
          <w:rFonts w:eastAsia="Calibri" w:cstheme="minorHAnsi"/>
          <w:noProof/>
        </w:rPr>
      </w:pPr>
      <w:r>
        <w:t xml:space="preserve">Izjavo </w:t>
      </w:r>
      <w:r w:rsidR="00FB49D2">
        <w:t xml:space="preserve">delodajalec </w:t>
      </w:r>
      <w:r>
        <w:t>predloži</w:t>
      </w:r>
      <w:r w:rsidR="00112C1A">
        <w:t xml:space="preserve"> najpozneje do konca meseca za </w:t>
      </w:r>
      <w:r w:rsidR="007E08AB" w:rsidRPr="00112C1A">
        <w:t xml:space="preserve">subvencijo </w:t>
      </w:r>
      <w:r w:rsidR="00FB4360">
        <w:t xml:space="preserve">minimalne plače </w:t>
      </w:r>
      <w:r w:rsidR="007E08AB" w:rsidRPr="00112C1A">
        <w:t>za pretekli mesec, vendar najpozneje do konca julija 2021.</w:t>
      </w:r>
      <w:r w:rsidR="00112C1A">
        <w:t xml:space="preserve"> </w:t>
      </w:r>
      <w:r w:rsidR="00A35959" w:rsidRPr="007E160E">
        <w:rPr>
          <w:rFonts w:eastAsia="Calibri" w:cstheme="minorHAnsi"/>
          <w:noProof/>
        </w:rPr>
        <w:t xml:space="preserve">Izjava bo </w:t>
      </w:r>
      <w:r w:rsidR="00FB4360">
        <w:rPr>
          <w:rFonts w:eastAsia="Calibri" w:cstheme="minorHAnsi"/>
          <w:noProof/>
        </w:rPr>
        <w:t xml:space="preserve">na eDavkih </w:t>
      </w:r>
      <w:r w:rsidR="00A35959" w:rsidRPr="007E160E">
        <w:rPr>
          <w:rFonts w:eastAsia="Calibri" w:cstheme="minorHAnsi"/>
          <w:noProof/>
        </w:rPr>
        <w:t xml:space="preserve">na voljo </w:t>
      </w:r>
      <w:r w:rsidR="00FB4360">
        <w:rPr>
          <w:rFonts w:eastAsia="Calibri" w:cstheme="minorHAnsi"/>
          <w:noProof/>
        </w:rPr>
        <w:t xml:space="preserve">najpozneje do 20. marca 2021. O dejanski možnosti oddaje izjave </w:t>
      </w:r>
      <w:r w:rsidR="00A35959" w:rsidRPr="007E160E">
        <w:rPr>
          <w:rFonts w:eastAsia="Calibri" w:cstheme="minorHAnsi"/>
          <w:noProof/>
        </w:rPr>
        <w:t xml:space="preserve">bo FURS obvestil zavezance </w:t>
      </w:r>
      <w:r w:rsidR="00FB4360">
        <w:rPr>
          <w:rFonts w:eastAsia="Calibri" w:cstheme="minorHAnsi"/>
          <w:noProof/>
        </w:rPr>
        <w:t>na svoji spletni stran</w:t>
      </w:r>
      <w:r w:rsidR="00A40C09">
        <w:rPr>
          <w:rFonts w:eastAsia="Calibri" w:cstheme="minorHAnsi"/>
          <w:noProof/>
        </w:rPr>
        <w:t>i</w:t>
      </w:r>
      <w:r w:rsidR="00A35959" w:rsidRPr="007E160E">
        <w:rPr>
          <w:rFonts w:eastAsia="Calibri" w:cstheme="minorHAnsi"/>
          <w:noProof/>
        </w:rPr>
        <w:t>.</w:t>
      </w:r>
      <w:r w:rsidR="00DF6485">
        <w:rPr>
          <w:rFonts w:eastAsia="Calibri" w:cstheme="minorHAnsi"/>
          <w:noProof/>
        </w:rPr>
        <w:t xml:space="preserve"> Izjave, ki ne bodo vložene v predpisani obliki in na predpisan način bo FURS zavrnil.</w:t>
      </w:r>
    </w:p>
    <w:p w:rsidR="00FB4360" w:rsidRDefault="00FB4360" w:rsidP="00112C1A">
      <w:pPr>
        <w:autoSpaceDE w:val="0"/>
        <w:autoSpaceDN w:val="0"/>
        <w:adjustRightInd w:val="0"/>
        <w:spacing w:after="0" w:line="240" w:lineRule="auto"/>
        <w:jc w:val="both"/>
      </w:pPr>
    </w:p>
    <w:p w:rsidR="007E08AB" w:rsidRDefault="007E08AB" w:rsidP="00112C1A">
      <w:pPr>
        <w:autoSpaceDE w:val="0"/>
        <w:autoSpaceDN w:val="0"/>
        <w:adjustRightInd w:val="0"/>
        <w:spacing w:after="0" w:line="240" w:lineRule="auto"/>
        <w:jc w:val="both"/>
      </w:pPr>
      <w:r w:rsidRPr="00112C1A">
        <w:t xml:space="preserve">FURS </w:t>
      </w:r>
      <w:r w:rsidR="00112C1A">
        <w:t xml:space="preserve">bo </w:t>
      </w:r>
      <w:r w:rsidRPr="00112C1A">
        <w:t>izpla</w:t>
      </w:r>
      <w:r w:rsidRPr="00112C1A">
        <w:rPr>
          <w:rFonts w:hint="eastAsia"/>
        </w:rPr>
        <w:t>č</w:t>
      </w:r>
      <w:r w:rsidR="00112C1A">
        <w:t xml:space="preserve">al </w:t>
      </w:r>
      <w:r w:rsidRPr="00112C1A">
        <w:t>subvencijo najpozneje do 20. v mesecu, ki sledi mese</w:t>
      </w:r>
      <w:r w:rsidR="00112C1A">
        <w:t xml:space="preserve">cu oddaje izjave. </w:t>
      </w:r>
    </w:p>
    <w:p w:rsidR="00DF6485" w:rsidRDefault="00DF6485" w:rsidP="00112C1A">
      <w:pPr>
        <w:autoSpaceDE w:val="0"/>
        <w:autoSpaceDN w:val="0"/>
        <w:adjustRightInd w:val="0"/>
        <w:spacing w:after="0" w:line="240" w:lineRule="auto"/>
        <w:jc w:val="both"/>
      </w:pPr>
    </w:p>
    <w:p w:rsidR="00DF6485" w:rsidRDefault="00DF6485" w:rsidP="00112C1A">
      <w:pPr>
        <w:autoSpaceDE w:val="0"/>
        <w:autoSpaceDN w:val="0"/>
        <w:adjustRightInd w:val="0"/>
        <w:spacing w:after="0" w:line="240" w:lineRule="auto"/>
        <w:jc w:val="both"/>
      </w:pPr>
      <w:r>
        <w:t>Podatki, ki jih bodo delodajalci morali vpisati na izjavo, za vsakega posameznega delavca, za katerega bodo uveljavljali subvencije</w:t>
      </w:r>
      <w:r w:rsidR="0084254F">
        <w:t xml:space="preserve"> so razvidni iz spodnje preglednice:</w:t>
      </w:r>
    </w:p>
    <w:p w:rsidR="0084254F" w:rsidRDefault="0084254F" w:rsidP="00112C1A">
      <w:pPr>
        <w:autoSpaceDE w:val="0"/>
        <w:autoSpaceDN w:val="0"/>
        <w:adjustRightInd w:val="0"/>
        <w:spacing w:after="0" w:line="240" w:lineRule="auto"/>
        <w:jc w:val="both"/>
      </w:pPr>
    </w:p>
    <w:p w:rsidR="00A31302" w:rsidRDefault="003A5388" w:rsidP="00112C1A">
      <w:pPr>
        <w:autoSpaceDE w:val="0"/>
        <w:autoSpaceDN w:val="0"/>
        <w:adjustRightInd w:val="0"/>
        <w:spacing w:after="0" w:line="240" w:lineRule="auto"/>
        <w:jc w:val="both"/>
      </w:pPr>
      <w:r w:rsidRPr="003A5388">
        <w:rPr>
          <w:noProof/>
          <w:lang w:eastAsia="sl-SI"/>
        </w:rPr>
        <w:drawing>
          <wp:inline distT="0" distB="0" distL="0" distR="0">
            <wp:extent cx="5760720" cy="288036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2880360"/>
                    </a:xfrm>
                    <a:prstGeom prst="rect">
                      <a:avLst/>
                    </a:prstGeom>
                    <a:noFill/>
                    <a:ln>
                      <a:noFill/>
                    </a:ln>
                  </pic:spPr>
                </pic:pic>
              </a:graphicData>
            </a:graphic>
          </wp:inline>
        </w:drawing>
      </w:r>
    </w:p>
    <w:p w:rsidR="00112C1A" w:rsidRPr="00112C1A" w:rsidRDefault="00112C1A" w:rsidP="00112C1A">
      <w:pPr>
        <w:autoSpaceDE w:val="0"/>
        <w:autoSpaceDN w:val="0"/>
        <w:adjustRightInd w:val="0"/>
        <w:spacing w:after="0" w:line="240" w:lineRule="auto"/>
        <w:jc w:val="both"/>
      </w:pPr>
    </w:p>
    <w:p w:rsidR="000E0B7F" w:rsidRPr="00453532" w:rsidRDefault="000E0B7F" w:rsidP="00453532">
      <w:pPr>
        <w:pStyle w:val="Naslov2"/>
        <w:numPr>
          <w:ilvl w:val="0"/>
          <w:numId w:val="8"/>
        </w:numPr>
        <w:rPr>
          <w:rFonts w:asciiTheme="minorHAnsi" w:eastAsia="Calibri" w:hAnsiTheme="minorHAnsi" w:cstheme="minorHAnsi"/>
          <w:b/>
          <w:bCs/>
          <w:noProof/>
          <w:sz w:val="24"/>
          <w:szCs w:val="24"/>
        </w:rPr>
      </w:pPr>
      <w:bookmarkStart w:id="8" w:name="_Toc64265863"/>
      <w:r w:rsidRPr="000E0B7F">
        <w:rPr>
          <w:rFonts w:asciiTheme="minorHAnsi" w:eastAsia="Calibri" w:hAnsiTheme="minorHAnsi" w:cstheme="minorHAnsi"/>
          <w:b/>
          <w:bCs/>
          <w:noProof/>
          <w:sz w:val="24"/>
          <w:szCs w:val="24"/>
        </w:rPr>
        <w:t>V katerem primeru mora delodajalec vrniti prejeto subvencijo</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8"/>
    </w:p>
    <w:p w:rsidR="007E08AB" w:rsidRDefault="007E08AB" w:rsidP="000E0B7F">
      <w:pPr>
        <w:autoSpaceDE w:val="0"/>
        <w:autoSpaceDN w:val="0"/>
        <w:adjustRightInd w:val="0"/>
        <w:spacing w:after="0" w:line="240" w:lineRule="auto"/>
        <w:jc w:val="both"/>
      </w:pPr>
      <w:r w:rsidRPr="000E0B7F">
        <w:t>Delodajalec, ki je uveljavil subve</w:t>
      </w:r>
      <w:r w:rsidR="000E0B7F">
        <w:t xml:space="preserve">ncijo, mora v primeru, da je od </w:t>
      </w:r>
      <w:r w:rsidRPr="000E0B7F">
        <w:t>uveljavitve tega zakona prišlo do izpla</w:t>
      </w:r>
      <w:r w:rsidRPr="000E0B7F">
        <w:rPr>
          <w:rFonts w:hint="eastAsia"/>
        </w:rPr>
        <w:t>č</w:t>
      </w:r>
      <w:r w:rsidRPr="000E0B7F">
        <w:t>ila dobi</w:t>
      </w:r>
      <w:r w:rsidRPr="000E0B7F">
        <w:rPr>
          <w:rFonts w:hint="eastAsia"/>
        </w:rPr>
        <w:t>č</w:t>
      </w:r>
      <w:r w:rsidRPr="000E0B7F">
        <w:t>ka, nakupov lastnih d</w:t>
      </w:r>
      <w:r w:rsidR="000E0B7F">
        <w:t xml:space="preserve">elnic ali lastnih </w:t>
      </w:r>
      <w:r w:rsidRPr="000E0B7F">
        <w:t>poslovnih deležev, izpla</w:t>
      </w:r>
      <w:r w:rsidRPr="000E0B7F">
        <w:rPr>
          <w:rFonts w:hint="eastAsia"/>
        </w:rPr>
        <w:t>č</w:t>
      </w:r>
      <w:r w:rsidRPr="000E0B7F">
        <w:t>il nagrad poslovodstvu oziroma dela pla</w:t>
      </w:r>
      <w:r w:rsidRPr="000E0B7F">
        <w:rPr>
          <w:rFonts w:hint="eastAsia"/>
        </w:rPr>
        <w:t>č</w:t>
      </w:r>
      <w:r w:rsidRPr="000E0B7F">
        <w:t xml:space="preserve"> </w:t>
      </w:r>
      <w:r w:rsidR="000E0B7F">
        <w:t xml:space="preserve">za poslovno </w:t>
      </w:r>
      <w:r w:rsidRPr="000E0B7F">
        <w:t>uspešnost poslovodstvu, izpla</w:t>
      </w:r>
      <w:r w:rsidRPr="000E0B7F">
        <w:rPr>
          <w:rFonts w:hint="eastAsia"/>
        </w:rPr>
        <w:t>č</w:t>
      </w:r>
      <w:r w:rsidRPr="000E0B7F">
        <w:t>anih v letu 2021 ozirom</w:t>
      </w:r>
      <w:r w:rsidR="000E0B7F">
        <w:t xml:space="preserve">a za leto 2021, o </w:t>
      </w:r>
      <w:r w:rsidR="000E0B7F">
        <w:lastRenderedPageBreak/>
        <w:t xml:space="preserve">tem seznaniti </w:t>
      </w:r>
      <w:r w:rsidRPr="000E0B7F">
        <w:t>FURS. Prejeta sredstva mora vrniti po vro</w:t>
      </w:r>
      <w:r w:rsidRPr="000E0B7F">
        <w:rPr>
          <w:rFonts w:hint="eastAsia"/>
        </w:rPr>
        <w:t>č</w:t>
      </w:r>
      <w:r w:rsidRPr="000E0B7F">
        <w:t>itvi odlo</w:t>
      </w:r>
      <w:r w:rsidRPr="000E0B7F">
        <w:rPr>
          <w:rFonts w:hint="eastAsia"/>
        </w:rPr>
        <w:t>č</w:t>
      </w:r>
      <w:r w:rsidRPr="000E0B7F">
        <w:t>be, skupaj z zakonsko dolo</w:t>
      </w:r>
      <w:r w:rsidRPr="000E0B7F">
        <w:rPr>
          <w:rFonts w:hint="eastAsia"/>
        </w:rPr>
        <w:t>č</w:t>
      </w:r>
      <w:r w:rsidR="000E0B7F">
        <w:t xml:space="preserve">enimi </w:t>
      </w:r>
      <w:r w:rsidRPr="000E0B7F">
        <w:t>zamudnimi obrestmi, ki te</w:t>
      </w:r>
      <w:r w:rsidRPr="000E0B7F">
        <w:rPr>
          <w:rFonts w:hint="eastAsia"/>
        </w:rPr>
        <w:t>č</w:t>
      </w:r>
      <w:r w:rsidRPr="000E0B7F">
        <w:t>ejo od dneva uveljavitve</w:t>
      </w:r>
      <w:r w:rsidR="000E0B7F">
        <w:t xml:space="preserve"> pravic iz tega zakona do dneva </w:t>
      </w:r>
      <w:r w:rsidRPr="000E0B7F">
        <w:t>vra</w:t>
      </w:r>
      <w:r w:rsidRPr="000E0B7F">
        <w:rPr>
          <w:rFonts w:hint="eastAsia"/>
        </w:rPr>
        <w:t>č</w:t>
      </w:r>
      <w:r w:rsidRPr="000E0B7F">
        <w:t>ila.</w:t>
      </w:r>
      <w:r w:rsidR="000E0B7F">
        <w:t xml:space="preserve"> </w:t>
      </w:r>
    </w:p>
    <w:p w:rsidR="00044E68" w:rsidRDefault="00044E68" w:rsidP="000E0B7F">
      <w:pPr>
        <w:autoSpaceDE w:val="0"/>
        <w:autoSpaceDN w:val="0"/>
        <w:adjustRightInd w:val="0"/>
        <w:spacing w:after="0" w:line="240" w:lineRule="auto"/>
        <w:jc w:val="both"/>
      </w:pPr>
    </w:p>
    <w:p w:rsidR="00044E68" w:rsidRPr="000E0B7F" w:rsidRDefault="00044E68" w:rsidP="000E0B7F">
      <w:pPr>
        <w:autoSpaceDE w:val="0"/>
        <w:autoSpaceDN w:val="0"/>
        <w:adjustRightInd w:val="0"/>
        <w:spacing w:after="0" w:line="240" w:lineRule="auto"/>
        <w:jc w:val="both"/>
      </w:pPr>
      <w:r>
        <w:t xml:space="preserve">Izjava s katero bo delodajalec seznanil FURS, da mora vrniti prejeto pomoč bo na voljo na eDavkih. </w:t>
      </w:r>
      <w:r w:rsidRPr="00044E68">
        <w:t>O dejanski možnosti oddaje izjave bo FURS obvestil zavezance prek eDavk</w:t>
      </w:r>
      <w:r>
        <w:t xml:space="preserve">ov. </w:t>
      </w:r>
    </w:p>
    <w:p w:rsidR="00F0767D" w:rsidRDefault="00F0767D"/>
    <w:p w:rsidR="00DF6485" w:rsidRDefault="00DF6485" w:rsidP="00B47D6C">
      <w:pPr>
        <w:pStyle w:val="Odstavekseznama"/>
        <w:numPr>
          <w:ilvl w:val="0"/>
          <w:numId w:val="8"/>
        </w:numPr>
      </w:pPr>
      <w:r w:rsidRPr="00B47D6C">
        <w:rPr>
          <w:rFonts w:eastAsia="Calibri" w:cstheme="minorHAnsi"/>
          <w:b/>
          <w:bCs/>
          <w:noProof/>
          <w:color w:val="2E74B5" w:themeColor="accent1" w:themeShade="BF"/>
          <w:sz w:val="24"/>
          <w:szCs w:val="24"/>
        </w:rPr>
        <w:t>Kakšne so omejitve glede prenehanja delovnega razmerja za prejemnike subvencij?</w:t>
      </w:r>
    </w:p>
    <w:p w:rsidR="00DF6485" w:rsidRDefault="00DF6485" w:rsidP="00B47D6C">
      <w:pPr>
        <w:jc w:val="both"/>
      </w:pPr>
      <w:r>
        <w:t>Delodajalec v obdobju prejemanja subvencije in še tri mesece po tem ne sme začeti postopka odpovedi pogodbe o zaposlitvi iz poslovnega razloga delavcem, za katere je bil upravičen do prejemanja subvencije.</w:t>
      </w:r>
    </w:p>
    <w:p w:rsidR="00DF6485" w:rsidRDefault="00DF6485" w:rsidP="00B47D6C">
      <w:pPr>
        <w:jc w:val="both"/>
      </w:pPr>
      <w:r>
        <w:t>Delodajalec prav tako v enakem obdobju ne sme odpovedati pogodbe o zaposlitvi večjemu številu delavcev iz poslovnih razlogov, razen če je bil program razreševanja presežnih delavcev sprejet že pred uveljavitvijo tega zakona (pred 5.</w:t>
      </w:r>
      <w:r w:rsidR="0046792A">
        <w:t xml:space="preserve"> </w:t>
      </w:r>
      <w:r>
        <w:t>2.</w:t>
      </w:r>
      <w:r w:rsidR="0046792A">
        <w:t xml:space="preserve"> </w:t>
      </w:r>
      <w:r>
        <w:t>2021). Navedeno pomeni, da delavcem, za katere ni bil upravičen do prejemanja subvencije lahko odpove pogodbo zaposlitvi iz poslovnega razloga, dokler le-to ne pomeni odpovedi večjemu številu delavcev v skladu z 98. členom ZDR-1.</w:t>
      </w:r>
    </w:p>
    <w:p w:rsidR="00DF6485" w:rsidRDefault="00DF6485" w:rsidP="00B47D6C">
      <w:pPr>
        <w:jc w:val="both"/>
      </w:pPr>
      <w:r>
        <w:t>Nadzor nad ravnanjem delodajalca v primeru prepovedi odpuščanja izvaja Inšpektorat Republike Slovenije za delo v skladu s predpisi, ki urejajo inšpekcijski nadzor.</w:t>
      </w:r>
    </w:p>
    <w:p w:rsidR="00DD6E2F" w:rsidRDefault="00DD6E2F"/>
    <w:p w:rsidR="00DD6E2F" w:rsidRPr="007E160E" w:rsidRDefault="00DD6E2F" w:rsidP="00625AC5">
      <w:pPr>
        <w:pStyle w:val="Naslov1"/>
        <w:numPr>
          <w:ilvl w:val="0"/>
          <w:numId w:val="11"/>
        </w:numPr>
        <w:jc w:val="both"/>
        <w:rPr>
          <w:rFonts w:asciiTheme="minorHAnsi" w:eastAsia="Calibri" w:hAnsiTheme="minorHAnsi" w:cstheme="minorHAnsi"/>
          <w:b/>
          <w:bCs/>
          <w:noProof/>
          <w:sz w:val="28"/>
          <w:szCs w:val="28"/>
        </w:rPr>
      </w:pPr>
      <w:bookmarkStart w:id="9" w:name="_Toc64265864"/>
      <w:r>
        <w:rPr>
          <w:rFonts w:asciiTheme="minorHAnsi" w:eastAsia="Calibri" w:hAnsiTheme="minorHAnsi" w:cstheme="minorHAnsi"/>
          <w:b/>
          <w:bCs/>
          <w:noProof/>
          <w:sz w:val="28"/>
          <w:szCs w:val="28"/>
        </w:rPr>
        <w:t>ZNIŽANJE MINIMALNE OSNOVE ZA OBRAČUN PRISPEVKOV ZA DELAVCE V DELOVNEM RAZMERJU</w:t>
      </w:r>
      <w:bookmarkEnd w:id="9"/>
    </w:p>
    <w:p w:rsidR="00DD6E2F" w:rsidRDefault="00DD6E2F" w:rsidP="00DD6E2F">
      <w:r>
        <w:t xml:space="preserve"> </w:t>
      </w:r>
    </w:p>
    <w:p w:rsidR="00DD6E2F" w:rsidRDefault="00DF67FB" w:rsidP="005F0C3D">
      <w:pPr>
        <w:jc w:val="both"/>
      </w:pPr>
      <w:r>
        <w:t>Z</w:t>
      </w:r>
      <w:r w:rsidR="00DD6E2F">
        <w:t xml:space="preserve"> 28. členom ZDUOP se znižuje najnižja osnova za obračun prispevkov od plače in nadomestila plače, ki je na podlagi Zakona o pokojninskem in invalidskem zavarovanju – </w:t>
      </w:r>
      <w:hyperlink r:id="rId15" w:history="1">
        <w:r w:rsidR="00DD6E2F" w:rsidRPr="00DD6E2F">
          <w:rPr>
            <w:rStyle w:val="Hiperpovezava"/>
          </w:rPr>
          <w:t>ZPIZ-2</w:t>
        </w:r>
      </w:hyperlink>
      <w:r w:rsidR="00DD6E2F">
        <w:t xml:space="preserve"> določena v višini 60 % </w:t>
      </w:r>
      <w:r w:rsidR="00DD6E2F" w:rsidRPr="00DD6E2F">
        <w:t xml:space="preserve">zadnje znane povprečne letne plače zaposlenih v Republiki Sloveniji, preračunane na mesec. </w:t>
      </w:r>
      <w:r w:rsidR="00DD6E2F">
        <w:t xml:space="preserve">Ne glede na četrti odstavek 144. člena in drugi odstavek 152. člena ZPIZ-2 je najnižja osnova za obračun prispevkov od plače in nadomestila plače za plače in nadomestila plače, izplačane za mesece </w:t>
      </w:r>
      <w:r w:rsidR="00DD6E2F" w:rsidRPr="005F0C3D">
        <w:rPr>
          <w:u w:val="single"/>
        </w:rPr>
        <w:t>od julija do decembra 2021</w:t>
      </w:r>
      <w:r w:rsidR="00DD6E2F">
        <w:t xml:space="preserve">, </w:t>
      </w:r>
      <w:hyperlink r:id="rId16" w:history="1">
        <w:r w:rsidR="00DD6E2F" w:rsidRPr="00DD6E2F">
          <w:rPr>
            <w:rStyle w:val="Hiperpovezava"/>
          </w:rPr>
          <w:t>minimalna plača</w:t>
        </w:r>
      </w:hyperlink>
      <w:r w:rsidR="00DD6E2F">
        <w:t>.</w:t>
      </w:r>
    </w:p>
    <w:p w:rsidR="00A54FE1" w:rsidRDefault="00A54FE1" w:rsidP="00DD6E2F"/>
    <w:p w:rsidR="00A54FE1" w:rsidRDefault="00A54FE1" w:rsidP="00DD6E2F"/>
    <w:sectPr w:rsidR="00A54F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3104"/>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251631"/>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 w15:restartNumberingAfterBreak="0">
    <w:nsid w:val="17221A9E"/>
    <w:multiLevelType w:val="hybridMultilevel"/>
    <w:tmpl w:val="34DC6044"/>
    <w:lvl w:ilvl="0" w:tplc="1B642B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79C4F24"/>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4" w15:restartNumberingAfterBreak="0">
    <w:nsid w:val="2C73666E"/>
    <w:multiLevelType w:val="hybridMultilevel"/>
    <w:tmpl w:val="2C8082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8F7300"/>
    <w:multiLevelType w:val="hybridMultilevel"/>
    <w:tmpl w:val="9906E4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3745464"/>
    <w:multiLevelType w:val="hybridMultilevel"/>
    <w:tmpl w:val="443C21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0A39A1"/>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68B56F7"/>
    <w:multiLevelType w:val="hybridMultilevel"/>
    <w:tmpl w:val="10A280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697A43F9"/>
    <w:multiLevelType w:val="hybridMultilevel"/>
    <w:tmpl w:val="EBACA3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0"/>
  </w:num>
  <w:num w:numId="4">
    <w:abstractNumId w:val="3"/>
  </w:num>
  <w:num w:numId="5">
    <w:abstractNumId w:val="4"/>
  </w:num>
  <w:num w:numId="6">
    <w:abstractNumId w:val="6"/>
  </w:num>
  <w:num w:numId="7">
    <w:abstractNumId w:val="7"/>
  </w:num>
  <w:num w:numId="8">
    <w:abstractNumId w:val="9"/>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2B5"/>
    <w:rsid w:val="00003D90"/>
    <w:rsid w:val="00044E68"/>
    <w:rsid w:val="00045DD3"/>
    <w:rsid w:val="000E0B7F"/>
    <w:rsid w:val="0010597D"/>
    <w:rsid w:val="00112C1A"/>
    <w:rsid w:val="00134348"/>
    <w:rsid w:val="0020019D"/>
    <w:rsid w:val="0024295E"/>
    <w:rsid w:val="0025081B"/>
    <w:rsid w:val="00311074"/>
    <w:rsid w:val="00390D08"/>
    <w:rsid w:val="003A5388"/>
    <w:rsid w:val="00453532"/>
    <w:rsid w:val="0046792A"/>
    <w:rsid w:val="004829D2"/>
    <w:rsid w:val="00545C6A"/>
    <w:rsid w:val="005F0C3D"/>
    <w:rsid w:val="005F5328"/>
    <w:rsid w:val="00625AC5"/>
    <w:rsid w:val="006B44DF"/>
    <w:rsid w:val="007534A1"/>
    <w:rsid w:val="007C7373"/>
    <w:rsid w:val="007E08AB"/>
    <w:rsid w:val="007E7717"/>
    <w:rsid w:val="0084254F"/>
    <w:rsid w:val="00846C96"/>
    <w:rsid w:val="00863A73"/>
    <w:rsid w:val="008E59C1"/>
    <w:rsid w:val="00955A7E"/>
    <w:rsid w:val="009E54A9"/>
    <w:rsid w:val="00A0509A"/>
    <w:rsid w:val="00A31302"/>
    <w:rsid w:val="00A3527D"/>
    <w:rsid w:val="00A35959"/>
    <w:rsid w:val="00A40C09"/>
    <w:rsid w:val="00A54FE1"/>
    <w:rsid w:val="00B35666"/>
    <w:rsid w:val="00B47D6C"/>
    <w:rsid w:val="00B526DE"/>
    <w:rsid w:val="00BB5E22"/>
    <w:rsid w:val="00C62D1C"/>
    <w:rsid w:val="00D172B5"/>
    <w:rsid w:val="00DD6E2F"/>
    <w:rsid w:val="00DF6485"/>
    <w:rsid w:val="00DF67FB"/>
    <w:rsid w:val="00F0767D"/>
    <w:rsid w:val="00FB4360"/>
    <w:rsid w:val="00FB4386"/>
    <w:rsid w:val="00FB49D2"/>
    <w:rsid w:val="00FC7E2F"/>
    <w:rsid w:val="00FE14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47D2C3-8663-459B-910C-87062722B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46C96"/>
  </w:style>
  <w:style w:type="paragraph" w:styleId="Naslov1">
    <w:name w:val="heading 1"/>
    <w:basedOn w:val="Navaden"/>
    <w:next w:val="Navaden"/>
    <w:link w:val="Naslov1Znak"/>
    <w:uiPriority w:val="9"/>
    <w:qFormat/>
    <w:rsid w:val="00D172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172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955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172B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172B5"/>
    <w:rPr>
      <w:rFonts w:asciiTheme="majorHAnsi" w:eastAsiaTheme="majorEastAsia" w:hAnsiTheme="majorHAnsi" w:cstheme="majorBidi"/>
      <w:color w:val="2E74B5" w:themeColor="accent1" w:themeShade="BF"/>
      <w:sz w:val="26"/>
      <w:szCs w:val="26"/>
    </w:rPr>
  </w:style>
  <w:style w:type="paragraph" w:styleId="Odstavekseznama">
    <w:name w:val="List Paragraph"/>
    <w:basedOn w:val="Navaden"/>
    <w:uiPriority w:val="34"/>
    <w:qFormat/>
    <w:rsid w:val="00D172B5"/>
    <w:pPr>
      <w:spacing w:line="256" w:lineRule="auto"/>
      <w:ind w:left="720"/>
      <w:contextualSpacing/>
    </w:pPr>
  </w:style>
  <w:style w:type="character" w:customStyle="1" w:styleId="Naslov3Znak">
    <w:name w:val="Naslov 3 Znak"/>
    <w:basedOn w:val="Privzetapisavaodstavka"/>
    <w:link w:val="Naslov3"/>
    <w:uiPriority w:val="9"/>
    <w:rsid w:val="00955A7E"/>
    <w:rPr>
      <w:rFonts w:asciiTheme="majorHAnsi" w:eastAsiaTheme="majorEastAsia" w:hAnsiTheme="majorHAnsi" w:cstheme="majorBidi"/>
      <w:color w:val="1F4D78" w:themeColor="accent1" w:themeShade="7F"/>
      <w:sz w:val="24"/>
      <w:szCs w:val="24"/>
    </w:rPr>
  </w:style>
  <w:style w:type="character" w:styleId="Hiperpovezava">
    <w:name w:val="Hyperlink"/>
    <w:basedOn w:val="Privzetapisavaodstavka"/>
    <w:uiPriority w:val="99"/>
    <w:unhideWhenUsed/>
    <w:rsid w:val="0025081B"/>
    <w:rPr>
      <w:color w:val="0563C1" w:themeColor="hyperlink"/>
      <w:u w:val="single"/>
    </w:rPr>
  </w:style>
  <w:style w:type="character" w:styleId="SledenaHiperpovezava">
    <w:name w:val="FollowedHyperlink"/>
    <w:basedOn w:val="Privzetapisavaodstavka"/>
    <w:uiPriority w:val="99"/>
    <w:semiHidden/>
    <w:unhideWhenUsed/>
    <w:rsid w:val="0025081B"/>
    <w:rPr>
      <w:color w:val="954F72" w:themeColor="followedHyperlink"/>
      <w:u w:val="single"/>
    </w:rPr>
  </w:style>
  <w:style w:type="character" w:styleId="Pripombasklic">
    <w:name w:val="annotation reference"/>
    <w:basedOn w:val="Privzetapisavaodstavka"/>
    <w:uiPriority w:val="99"/>
    <w:semiHidden/>
    <w:unhideWhenUsed/>
    <w:rsid w:val="00A35959"/>
    <w:rPr>
      <w:sz w:val="16"/>
      <w:szCs w:val="16"/>
    </w:rPr>
  </w:style>
  <w:style w:type="paragraph" w:styleId="Pripombabesedilo">
    <w:name w:val="annotation text"/>
    <w:basedOn w:val="Navaden"/>
    <w:link w:val="PripombabesediloZnak"/>
    <w:uiPriority w:val="99"/>
    <w:semiHidden/>
    <w:unhideWhenUsed/>
    <w:rsid w:val="00A359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35959"/>
    <w:rPr>
      <w:sz w:val="20"/>
      <w:szCs w:val="20"/>
    </w:rPr>
  </w:style>
  <w:style w:type="paragraph" w:styleId="Besedilooblaka">
    <w:name w:val="Balloon Text"/>
    <w:basedOn w:val="Navaden"/>
    <w:link w:val="BesedilooblakaZnak"/>
    <w:uiPriority w:val="99"/>
    <w:semiHidden/>
    <w:unhideWhenUsed/>
    <w:rsid w:val="00A359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359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044E68"/>
    <w:rPr>
      <w:b/>
      <w:bCs/>
    </w:rPr>
  </w:style>
  <w:style w:type="character" w:customStyle="1" w:styleId="ZadevapripombeZnak">
    <w:name w:val="Zadeva pripombe Znak"/>
    <w:basedOn w:val="PripombabesediloZnak"/>
    <w:link w:val="Zadevapripombe"/>
    <w:uiPriority w:val="99"/>
    <w:semiHidden/>
    <w:rsid w:val="00044E68"/>
    <w:rPr>
      <w:b/>
      <w:bCs/>
      <w:sz w:val="20"/>
      <w:szCs w:val="20"/>
    </w:rPr>
  </w:style>
  <w:style w:type="paragraph" w:styleId="NaslovTOC">
    <w:name w:val="TOC Heading"/>
    <w:basedOn w:val="Naslov1"/>
    <w:next w:val="Navaden"/>
    <w:uiPriority w:val="39"/>
    <w:unhideWhenUsed/>
    <w:qFormat/>
    <w:rsid w:val="00625AC5"/>
    <w:pPr>
      <w:outlineLvl w:val="9"/>
    </w:pPr>
    <w:rPr>
      <w:lang w:val="en-US"/>
    </w:rPr>
  </w:style>
  <w:style w:type="paragraph" w:styleId="Kazalovsebine1">
    <w:name w:val="toc 1"/>
    <w:basedOn w:val="Navaden"/>
    <w:next w:val="Navaden"/>
    <w:autoRedefine/>
    <w:uiPriority w:val="39"/>
    <w:unhideWhenUsed/>
    <w:rsid w:val="00625AC5"/>
    <w:pPr>
      <w:spacing w:after="100"/>
    </w:pPr>
  </w:style>
  <w:style w:type="paragraph" w:styleId="Kazalovsebine2">
    <w:name w:val="toc 2"/>
    <w:basedOn w:val="Navaden"/>
    <w:next w:val="Navaden"/>
    <w:autoRedefine/>
    <w:uiPriority w:val="39"/>
    <w:unhideWhenUsed/>
    <w:rsid w:val="00625AC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0873958">
      <w:bodyDiv w:val="1"/>
      <w:marLeft w:val="0"/>
      <w:marRight w:val="0"/>
      <w:marTop w:val="0"/>
      <w:marBottom w:val="0"/>
      <w:divBdr>
        <w:top w:val="none" w:sz="0" w:space="0" w:color="auto"/>
        <w:left w:val="none" w:sz="0" w:space="0" w:color="auto"/>
        <w:bottom w:val="none" w:sz="0" w:space="0" w:color="auto"/>
        <w:right w:val="none" w:sz="0" w:space="0" w:color="auto"/>
      </w:divBdr>
    </w:div>
    <w:div w:id="806358158">
      <w:bodyDiv w:val="1"/>
      <w:marLeft w:val="0"/>
      <w:marRight w:val="0"/>
      <w:marTop w:val="0"/>
      <w:marBottom w:val="0"/>
      <w:divBdr>
        <w:top w:val="none" w:sz="0" w:space="0" w:color="auto"/>
        <w:left w:val="none" w:sz="0" w:space="0" w:color="auto"/>
        <w:bottom w:val="none" w:sz="0" w:space="0" w:color="auto"/>
        <w:right w:val="none" w:sz="0" w:space="0" w:color="auto"/>
      </w:divBdr>
    </w:div>
    <w:div w:id="1985617076">
      <w:bodyDiv w:val="1"/>
      <w:marLeft w:val="0"/>
      <w:marRight w:val="0"/>
      <w:marTop w:val="0"/>
      <w:marBottom w:val="0"/>
      <w:divBdr>
        <w:top w:val="none" w:sz="0" w:space="0" w:color="auto"/>
        <w:left w:val="none" w:sz="0" w:space="0" w:color="auto"/>
        <w:bottom w:val="none" w:sz="0" w:space="0" w:color="auto"/>
        <w:right w:val="none" w:sz="0" w:space="0" w:color="auto"/>
      </w:divBdr>
    </w:div>
    <w:div w:id="199453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pregledPredpisa?id=ZAKO5861" TargetMode="External"/><Relationship Id="rId13" Type="http://schemas.openxmlformats.org/officeDocument/2006/relationships/hyperlink" Target="http://www.pisrs.si/Pis.web/pregledPredpisa?id=ZAKO594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pisrs.si/Pis.web/pregledPredpisa?id=ZAKO8321" TargetMode="External"/><Relationship Id="rId12" Type="http://schemas.openxmlformats.org/officeDocument/2006/relationships/hyperlink" Target="https://www.gov.si/zbirke/storitve/spletni-register-proracunskih-uporabnikov-irp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v.si/teme/minimalna-placa/"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pisrs.si/Pis.web/pregledPredpisa?id=PRAV4805" TargetMode="External"/><Relationship Id="rId5" Type="http://schemas.openxmlformats.org/officeDocument/2006/relationships/webSettings" Target="webSettings.xml"/><Relationship Id="rId15" Type="http://schemas.openxmlformats.org/officeDocument/2006/relationships/hyperlink" Target="http://www.pisrs.si/Pis.web/pregledPredpisa?id=ZAKO6280" TargetMode="External"/><Relationship Id="rId10" Type="http://schemas.openxmlformats.org/officeDocument/2006/relationships/hyperlink" Target="http://www.pisrs.si/Pis.web/pregledPredpisa?id=ZAKO1227" TargetMode="External"/><Relationship Id="rId4" Type="http://schemas.openxmlformats.org/officeDocument/2006/relationships/settings" Target="settings.xml"/><Relationship Id="rId9" Type="http://schemas.openxmlformats.org/officeDocument/2006/relationships/hyperlink" Target="http://www.pisrs.si/Pis.web/pregledPredpisa?id=ZAKO5944" TargetMode="External"/><Relationship Id="rId14"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BA650-3756-4ADA-A74D-322B67533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2407</Words>
  <Characters>13721</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16096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majas</cp:lastModifiedBy>
  <cp:revision>2</cp:revision>
  <dcterms:created xsi:type="dcterms:W3CDTF">2021-02-17T13:55:00Z</dcterms:created>
  <dcterms:modified xsi:type="dcterms:W3CDTF">2021-02-17T13:55:00Z</dcterms:modified>
</cp:coreProperties>
</file>