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A45CB2" w14:textId="77777777" w:rsidR="009915A0" w:rsidRPr="001D342B" w:rsidRDefault="009915A0" w:rsidP="009915A0">
      <w:pPr>
        <w:spacing w:after="0" w:line="240" w:lineRule="auto"/>
        <w:jc w:val="both"/>
        <w:rPr>
          <w:rFonts w:cstheme="minorHAnsi"/>
          <w:sz w:val="24"/>
          <w:szCs w:val="24"/>
        </w:rPr>
      </w:pPr>
      <w:bookmarkStart w:id="0" w:name="_Hlk192583787"/>
      <w:r w:rsidRPr="001D342B">
        <w:rPr>
          <w:rFonts w:cstheme="minorHAnsi"/>
          <w:sz w:val="24"/>
          <w:szCs w:val="24"/>
        </w:rPr>
        <w:t>Izjava za javnost Združenja delodajalcev Slovenije:</w:t>
      </w:r>
    </w:p>
    <w:p w14:paraId="7E6279DB" w14:textId="62C26198" w:rsidR="009915A0" w:rsidRPr="001D342B" w:rsidRDefault="009915A0" w:rsidP="009915A0">
      <w:pPr>
        <w:spacing w:after="0" w:line="260" w:lineRule="atLeast"/>
        <w:jc w:val="both"/>
        <w:rPr>
          <w:rFonts w:ascii="Calibri" w:hAnsi="Calibri" w:cs="Calibri"/>
          <w:b/>
          <w:bCs/>
          <w:sz w:val="24"/>
          <w:szCs w:val="24"/>
        </w:rPr>
      </w:pPr>
      <w:r w:rsidRPr="001D342B">
        <w:rPr>
          <w:rFonts w:cstheme="minorHAnsi"/>
          <w:b/>
          <w:bCs/>
          <w:sz w:val="24"/>
          <w:szCs w:val="24"/>
        </w:rPr>
        <w:t xml:space="preserve">ZDS NASPROTUJE ZAKONU O KONOPLJI ZA OSEBNO UPORABO TER </w:t>
      </w:r>
      <w:r w:rsidRPr="001D342B">
        <w:rPr>
          <w:rFonts w:ascii="Calibri" w:hAnsi="Calibri" w:cs="Calibri"/>
          <w:b/>
          <w:bCs/>
          <w:sz w:val="24"/>
          <w:szCs w:val="24"/>
        </w:rPr>
        <w:t>ZAKONU O SPREMEMBAH ZAKONA O PRISPEVKIH ZA SOCIALNO VARNOST</w:t>
      </w:r>
    </w:p>
    <w:p w14:paraId="3E0823AD" w14:textId="77777777" w:rsidR="009915A0" w:rsidRPr="001D342B" w:rsidRDefault="009915A0" w:rsidP="009915A0">
      <w:pPr>
        <w:spacing w:after="0" w:line="240" w:lineRule="auto"/>
        <w:jc w:val="both"/>
        <w:rPr>
          <w:rFonts w:cstheme="minorHAnsi"/>
          <w:sz w:val="24"/>
          <w:szCs w:val="24"/>
        </w:rPr>
      </w:pPr>
    </w:p>
    <w:p w14:paraId="0E76A81E" w14:textId="77777777" w:rsidR="009915A0" w:rsidRPr="001D342B" w:rsidRDefault="009915A0" w:rsidP="009915A0">
      <w:pPr>
        <w:spacing w:after="0" w:line="240" w:lineRule="auto"/>
        <w:jc w:val="both"/>
        <w:rPr>
          <w:rFonts w:cstheme="minorHAnsi"/>
          <w:sz w:val="24"/>
          <w:szCs w:val="24"/>
        </w:rPr>
      </w:pPr>
    </w:p>
    <w:p w14:paraId="26B42472" w14:textId="5D459ACE" w:rsidR="009915A0" w:rsidRPr="001D342B" w:rsidRDefault="009915A0" w:rsidP="009915A0">
      <w:pPr>
        <w:spacing w:after="0" w:line="240" w:lineRule="auto"/>
        <w:jc w:val="both"/>
        <w:rPr>
          <w:rFonts w:cstheme="minorHAnsi"/>
          <w:sz w:val="24"/>
          <w:szCs w:val="24"/>
        </w:rPr>
      </w:pPr>
      <w:r w:rsidRPr="001D342B">
        <w:rPr>
          <w:rFonts w:cstheme="minorHAnsi"/>
          <w:sz w:val="24"/>
          <w:szCs w:val="24"/>
        </w:rPr>
        <w:t>Ljubljana, 11.9.2025</w:t>
      </w:r>
    </w:p>
    <w:p w14:paraId="67E6EAF9" w14:textId="77777777" w:rsidR="009915A0" w:rsidRPr="001D342B" w:rsidRDefault="009915A0" w:rsidP="009915A0">
      <w:pPr>
        <w:spacing w:after="0" w:line="240" w:lineRule="auto"/>
        <w:jc w:val="both"/>
        <w:rPr>
          <w:rFonts w:cstheme="minorHAnsi"/>
          <w:sz w:val="24"/>
          <w:szCs w:val="24"/>
        </w:rPr>
      </w:pPr>
    </w:p>
    <w:p w14:paraId="469E236F" w14:textId="5B9C824D" w:rsidR="009915A0" w:rsidRPr="001D342B" w:rsidRDefault="009915A0" w:rsidP="009915A0">
      <w:pPr>
        <w:spacing w:after="0" w:line="240" w:lineRule="auto"/>
        <w:jc w:val="both"/>
        <w:rPr>
          <w:rFonts w:cstheme="minorHAnsi"/>
          <w:b/>
          <w:bCs/>
          <w:color w:val="EE0000"/>
          <w:sz w:val="24"/>
          <w:szCs w:val="24"/>
        </w:rPr>
      </w:pPr>
      <w:r w:rsidRPr="001D342B">
        <w:rPr>
          <w:rFonts w:cstheme="minorHAnsi"/>
          <w:b/>
          <w:bCs/>
          <w:sz w:val="24"/>
          <w:szCs w:val="24"/>
        </w:rPr>
        <w:t>Pred jutrišnjo (12.9.2025) sejo Ekonomsko socialnega sveta v Združenju delodajalcev Slovenije pozivamo k umiku Zakona o konoplji za osebno uporabo ter Zakona o spremembah zakona o prispevkih za socialno varnost (ki ga je predlagal prvopodpisani Miha Kordiš) iz nadaljnjih postopkov sprejemanja.</w:t>
      </w:r>
    </w:p>
    <w:p w14:paraId="2A1914A6" w14:textId="6EEDB294" w:rsidR="00287FA2" w:rsidRPr="001D342B" w:rsidRDefault="00287FA2" w:rsidP="00287FA2">
      <w:pPr>
        <w:spacing w:after="0" w:line="260" w:lineRule="atLeast"/>
        <w:jc w:val="both"/>
        <w:rPr>
          <w:rFonts w:cstheme="minorHAnsi"/>
          <w:b/>
          <w:bCs/>
          <w:sz w:val="24"/>
          <w:szCs w:val="24"/>
        </w:rPr>
      </w:pPr>
      <w:r w:rsidRPr="001D342B">
        <w:rPr>
          <w:rFonts w:cstheme="minorHAnsi"/>
          <w:b/>
          <w:bCs/>
          <w:sz w:val="24"/>
          <w:szCs w:val="24"/>
        </w:rPr>
        <w:t>Ob predlogu Zakona o inštitutu za medicinsko in drugo izvedenstvo na področju socialne varnosti ZDS podpira cilj enotnega in neodvisnega izvedenskega organa, vendar ocenjuje, da predlagane rešitve prinašajo resna tveganja za pravno varnost, učinkovitost postopkov in dodatno obremenitev delodajalcev.</w:t>
      </w:r>
    </w:p>
    <w:p w14:paraId="06A3AD7D" w14:textId="32361472" w:rsidR="009915A0" w:rsidRPr="001D342B" w:rsidRDefault="009915A0" w:rsidP="009915A0">
      <w:pPr>
        <w:spacing w:after="0" w:line="240" w:lineRule="auto"/>
        <w:jc w:val="both"/>
        <w:rPr>
          <w:rFonts w:cstheme="minorHAnsi"/>
          <w:b/>
          <w:bCs/>
          <w:sz w:val="24"/>
          <w:szCs w:val="24"/>
        </w:rPr>
      </w:pPr>
      <w:r w:rsidRPr="001D342B">
        <w:rPr>
          <w:rFonts w:cstheme="minorHAnsi"/>
          <w:b/>
          <w:bCs/>
          <w:sz w:val="24"/>
          <w:szCs w:val="24"/>
        </w:rPr>
        <w:t>Hkrati ob točki dnevnega reda, ki je posvečena spremljanju tripartitnega dialoga (in podpisane deklaracije) opozarjamo na nerešena vprašanja oz. področja, k reševanju katerih smo se z deklaracijo leta 2024 pisno zavezale vse 3 strani: vlada, delodajalci in sindikati.</w:t>
      </w:r>
    </w:p>
    <w:p w14:paraId="4160132B" w14:textId="77777777" w:rsidR="009915A0" w:rsidRPr="001D342B" w:rsidRDefault="009915A0" w:rsidP="009915A0">
      <w:pPr>
        <w:spacing w:after="0" w:line="240" w:lineRule="auto"/>
        <w:jc w:val="both"/>
        <w:rPr>
          <w:rFonts w:cstheme="minorHAnsi"/>
          <w:b/>
          <w:bCs/>
          <w:color w:val="EE0000"/>
          <w:sz w:val="24"/>
          <w:szCs w:val="24"/>
        </w:rPr>
      </w:pPr>
    </w:p>
    <w:p w14:paraId="11F590FF" w14:textId="77777777" w:rsidR="001D342B" w:rsidRPr="001D342B" w:rsidRDefault="001D342B" w:rsidP="009915A0">
      <w:pPr>
        <w:spacing w:after="0" w:line="240" w:lineRule="auto"/>
        <w:jc w:val="both"/>
        <w:rPr>
          <w:rFonts w:cstheme="minorHAnsi"/>
          <w:b/>
          <w:bCs/>
          <w:color w:val="EE0000"/>
          <w:sz w:val="24"/>
          <w:szCs w:val="24"/>
        </w:rPr>
      </w:pPr>
    </w:p>
    <w:p w14:paraId="478AEED9" w14:textId="2DABA6D8" w:rsidR="001D342B" w:rsidRPr="00156AE7" w:rsidRDefault="001D342B" w:rsidP="001D342B">
      <w:pPr>
        <w:numPr>
          <w:ilvl w:val="0"/>
          <w:numId w:val="15"/>
        </w:numPr>
        <w:spacing w:after="0" w:line="260" w:lineRule="atLeast"/>
        <w:jc w:val="both"/>
        <w:rPr>
          <w:rFonts w:ascii="Calibri" w:hAnsi="Calibri" w:cs="Calibri"/>
          <w:b/>
          <w:bCs/>
          <w:sz w:val="24"/>
          <w:szCs w:val="24"/>
        </w:rPr>
      </w:pPr>
      <w:r w:rsidRPr="00156AE7">
        <w:rPr>
          <w:rFonts w:ascii="Calibri" w:hAnsi="Calibri" w:cs="Calibri"/>
          <w:b/>
          <w:bCs/>
          <w:sz w:val="24"/>
          <w:szCs w:val="24"/>
        </w:rPr>
        <w:t>Predlog Zakona o konoplji za omejeno osebno uporabo</w:t>
      </w:r>
    </w:p>
    <w:p w14:paraId="37F9E216" w14:textId="77777777" w:rsidR="001D342B" w:rsidRPr="001D342B" w:rsidRDefault="001D342B" w:rsidP="001D342B">
      <w:pPr>
        <w:spacing w:after="0" w:line="260" w:lineRule="atLeast"/>
        <w:jc w:val="both"/>
        <w:rPr>
          <w:rFonts w:ascii="Calibri" w:hAnsi="Calibri" w:cs="Calibri"/>
          <w:b/>
          <w:bCs/>
          <w:sz w:val="24"/>
          <w:szCs w:val="24"/>
        </w:rPr>
      </w:pPr>
    </w:p>
    <w:p w14:paraId="5E8F8E59" w14:textId="55C6A4F8" w:rsidR="001D342B" w:rsidRPr="001D342B" w:rsidRDefault="00156AE7" w:rsidP="001D342B">
      <w:pPr>
        <w:spacing w:after="0" w:line="260" w:lineRule="atLeast"/>
        <w:jc w:val="both"/>
        <w:rPr>
          <w:rFonts w:ascii="Calibri" w:hAnsi="Calibri" w:cs="Calibri"/>
          <w:sz w:val="24"/>
          <w:szCs w:val="24"/>
        </w:rPr>
      </w:pPr>
      <w:r>
        <w:rPr>
          <w:rFonts w:ascii="Calibri" w:hAnsi="Calibri" w:cs="Calibri"/>
          <w:sz w:val="24"/>
          <w:szCs w:val="24"/>
        </w:rPr>
        <w:t>Vseh 5 r</w:t>
      </w:r>
      <w:r w:rsidR="001D342B" w:rsidRPr="001D342B">
        <w:rPr>
          <w:rFonts w:ascii="Calibri" w:hAnsi="Calibri" w:cs="Calibri"/>
          <w:sz w:val="24"/>
          <w:szCs w:val="24"/>
        </w:rPr>
        <w:t>eprezentativn</w:t>
      </w:r>
      <w:r>
        <w:rPr>
          <w:rFonts w:ascii="Calibri" w:hAnsi="Calibri" w:cs="Calibri"/>
          <w:sz w:val="24"/>
          <w:szCs w:val="24"/>
        </w:rPr>
        <w:t>ih</w:t>
      </w:r>
      <w:r w:rsidR="001D342B" w:rsidRPr="001D342B">
        <w:rPr>
          <w:rFonts w:ascii="Calibri" w:hAnsi="Calibri" w:cs="Calibri"/>
          <w:sz w:val="24"/>
          <w:szCs w:val="24"/>
        </w:rPr>
        <w:t xml:space="preserve"> delodajalsk</w:t>
      </w:r>
      <w:r>
        <w:rPr>
          <w:rFonts w:ascii="Calibri" w:hAnsi="Calibri" w:cs="Calibri"/>
          <w:sz w:val="24"/>
          <w:szCs w:val="24"/>
        </w:rPr>
        <w:t>ih</w:t>
      </w:r>
      <w:r w:rsidR="001D342B" w:rsidRPr="001D342B">
        <w:rPr>
          <w:rFonts w:ascii="Calibri" w:hAnsi="Calibri" w:cs="Calibri"/>
          <w:sz w:val="24"/>
          <w:szCs w:val="24"/>
        </w:rPr>
        <w:t xml:space="preserve"> organizacij</w:t>
      </w:r>
      <w:r>
        <w:rPr>
          <w:rFonts w:ascii="Calibri" w:hAnsi="Calibri" w:cs="Calibri"/>
          <w:sz w:val="24"/>
          <w:szCs w:val="24"/>
        </w:rPr>
        <w:t xml:space="preserve"> v ESS (sporočilo za javnost 28.8.2025), tudi Združenje delodajalcev Slovenije, </w:t>
      </w:r>
      <w:r w:rsidR="001D342B" w:rsidRPr="001D342B">
        <w:rPr>
          <w:rFonts w:ascii="Calibri" w:hAnsi="Calibri" w:cs="Calibri"/>
          <w:sz w:val="24"/>
          <w:szCs w:val="24"/>
        </w:rPr>
        <w:t xml:space="preserve">odločno nasprotuje predlogu Zakona o konoplji za omejeno osebno uporabo. </w:t>
      </w:r>
      <w:r>
        <w:rPr>
          <w:rFonts w:ascii="Calibri" w:hAnsi="Calibri" w:cs="Calibri"/>
          <w:sz w:val="24"/>
          <w:szCs w:val="24"/>
        </w:rPr>
        <w:t>Na ZDS smo prepričani</w:t>
      </w:r>
      <w:r w:rsidR="001D342B" w:rsidRPr="001D342B">
        <w:rPr>
          <w:rFonts w:ascii="Calibri" w:hAnsi="Calibri" w:cs="Calibri"/>
          <w:sz w:val="24"/>
          <w:szCs w:val="24"/>
        </w:rPr>
        <w:t xml:space="preserve">, da bi njegov sprejem </w:t>
      </w:r>
      <w:r w:rsidR="001D342B" w:rsidRPr="00156AE7">
        <w:rPr>
          <w:rFonts w:ascii="Calibri" w:hAnsi="Calibri" w:cs="Calibri"/>
          <w:b/>
          <w:bCs/>
          <w:sz w:val="24"/>
          <w:szCs w:val="24"/>
        </w:rPr>
        <w:t>neposredno ogrozil varno delovno okolje, zdravje zaposlenih in varnost družbe</w:t>
      </w:r>
      <w:r w:rsidR="001D342B" w:rsidRPr="001D342B">
        <w:rPr>
          <w:rFonts w:ascii="Calibri" w:hAnsi="Calibri" w:cs="Calibri"/>
          <w:sz w:val="24"/>
          <w:szCs w:val="24"/>
        </w:rPr>
        <w:t xml:space="preserve">. Predlog zakona omejuje nadzor nad prisotnostjo THC v telesu ter onemogoča pravočasno prepoznavo zmanjšane delovne zmožnosti, kar je </w:t>
      </w:r>
      <w:r w:rsidR="001D342B" w:rsidRPr="00156AE7">
        <w:rPr>
          <w:rFonts w:ascii="Calibri" w:hAnsi="Calibri" w:cs="Calibri"/>
          <w:b/>
          <w:bCs/>
          <w:sz w:val="24"/>
          <w:szCs w:val="24"/>
        </w:rPr>
        <w:t>v nasprotju z načeli varnosti in zdravja pri delu.</w:t>
      </w:r>
      <w:r w:rsidR="001D342B" w:rsidRPr="001D342B">
        <w:rPr>
          <w:rFonts w:ascii="Calibri" w:hAnsi="Calibri" w:cs="Calibri"/>
          <w:sz w:val="24"/>
          <w:szCs w:val="24"/>
        </w:rPr>
        <w:t xml:space="preserve"> Opozarjamo tudi na številna odprta vprašanja glede odgovornosti pri nesrečah in škodi. Zato pričakujemo umik zakona iz zakonodajnega postopka.</w:t>
      </w:r>
    </w:p>
    <w:p w14:paraId="4454D741" w14:textId="77777777" w:rsidR="001D342B" w:rsidRPr="001D342B" w:rsidRDefault="001D342B" w:rsidP="001D342B">
      <w:pPr>
        <w:spacing w:after="0" w:line="260" w:lineRule="atLeast"/>
        <w:jc w:val="both"/>
        <w:rPr>
          <w:rFonts w:ascii="Calibri" w:hAnsi="Calibri" w:cs="Calibri"/>
          <w:b/>
          <w:bCs/>
          <w:sz w:val="24"/>
          <w:szCs w:val="24"/>
        </w:rPr>
      </w:pPr>
    </w:p>
    <w:p w14:paraId="05D2BA2C" w14:textId="77777777" w:rsidR="001D342B" w:rsidRPr="001D342B" w:rsidRDefault="001D342B" w:rsidP="001D342B">
      <w:pPr>
        <w:spacing w:after="0" w:line="260" w:lineRule="atLeast"/>
        <w:jc w:val="both"/>
        <w:rPr>
          <w:rFonts w:ascii="Calibri" w:hAnsi="Calibri" w:cs="Calibri"/>
          <w:b/>
          <w:bCs/>
          <w:sz w:val="24"/>
          <w:szCs w:val="24"/>
        </w:rPr>
      </w:pPr>
    </w:p>
    <w:p w14:paraId="7D0BFD81" w14:textId="3D62DE1D" w:rsidR="001D342B" w:rsidRPr="001D342B" w:rsidRDefault="00156AE7" w:rsidP="001D342B">
      <w:pPr>
        <w:numPr>
          <w:ilvl w:val="0"/>
          <w:numId w:val="15"/>
        </w:numPr>
        <w:spacing w:after="0" w:line="260" w:lineRule="atLeast"/>
        <w:jc w:val="both"/>
        <w:rPr>
          <w:rFonts w:ascii="Calibri" w:hAnsi="Calibri" w:cs="Calibri"/>
          <w:b/>
          <w:bCs/>
          <w:sz w:val="24"/>
          <w:szCs w:val="24"/>
        </w:rPr>
      </w:pPr>
      <w:r>
        <w:rPr>
          <w:rFonts w:ascii="Calibri" w:hAnsi="Calibri" w:cs="Calibri"/>
          <w:b/>
          <w:bCs/>
          <w:sz w:val="24"/>
          <w:szCs w:val="24"/>
        </w:rPr>
        <w:t>P</w:t>
      </w:r>
      <w:r w:rsidR="001D342B" w:rsidRPr="001D342B">
        <w:rPr>
          <w:rFonts w:ascii="Calibri" w:hAnsi="Calibri" w:cs="Calibri"/>
          <w:b/>
          <w:bCs/>
          <w:sz w:val="24"/>
          <w:szCs w:val="24"/>
        </w:rPr>
        <w:t>redlog Zakona o spremembah zakona o prispevkih za socialno varnost</w:t>
      </w:r>
      <w:r>
        <w:rPr>
          <w:rFonts w:ascii="Calibri" w:hAnsi="Calibri" w:cs="Calibri"/>
          <w:b/>
          <w:bCs/>
          <w:sz w:val="24"/>
          <w:szCs w:val="24"/>
        </w:rPr>
        <w:t xml:space="preserve"> (ZPSV-E)</w:t>
      </w:r>
    </w:p>
    <w:p w14:paraId="50094BDA" w14:textId="77777777" w:rsidR="001D342B" w:rsidRPr="00840622" w:rsidRDefault="001D342B" w:rsidP="001D342B">
      <w:pPr>
        <w:spacing w:after="0" w:line="260" w:lineRule="atLeast"/>
        <w:jc w:val="both"/>
        <w:rPr>
          <w:rFonts w:ascii="Calibri" w:hAnsi="Calibri" w:cs="Calibri"/>
          <w:sz w:val="24"/>
          <w:szCs w:val="24"/>
        </w:rPr>
      </w:pPr>
    </w:p>
    <w:p w14:paraId="6636D0F9" w14:textId="008EA27F" w:rsidR="001D342B" w:rsidRPr="001D342B" w:rsidRDefault="00156AE7" w:rsidP="001D342B">
      <w:pPr>
        <w:spacing w:after="0" w:line="260" w:lineRule="atLeast"/>
        <w:jc w:val="both"/>
        <w:rPr>
          <w:rFonts w:ascii="Calibri" w:hAnsi="Calibri" w:cs="Calibri"/>
          <w:sz w:val="24"/>
          <w:szCs w:val="24"/>
        </w:rPr>
      </w:pPr>
      <w:r w:rsidRPr="00840622">
        <w:rPr>
          <w:rFonts w:ascii="Calibri" w:hAnsi="Calibri" w:cs="Calibri"/>
          <w:sz w:val="24"/>
          <w:szCs w:val="24"/>
        </w:rPr>
        <w:t>Združenje delodajalcev Slovenije</w:t>
      </w:r>
      <w:r>
        <w:rPr>
          <w:rFonts w:ascii="Calibri" w:hAnsi="Calibri" w:cs="Calibri"/>
          <w:b/>
          <w:bCs/>
          <w:sz w:val="24"/>
          <w:szCs w:val="24"/>
        </w:rPr>
        <w:t xml:space="preserve"> </w:t>
      </w:r>
      <w:r w:rsidR="001D342B" w:rsidRPr="001D342B">
        <w:rPr>
          <w:rFonts w:ascii="Calibri" w:hAnsi="Calibri" w:cs="Calibri"/>
          <w:sz w:val="24"/>
          <w:szCs w:val="24"/>
        </w:rPr>
        <w:t xml:space="preserve">odločno nasprotuje predlogu zakona ZPSV-E, ki predvideva ukinitev pavšalnega prispevka in zvišanje prispevkov za zdravstveno zavarovanje tako za delodajalce kot zaposlene. Predlog bi pomenil </w:t>
      </w:r>
      <w:r w:rsidR="001D342B" w:rsidRPr="00840622">
        <w:rPr>
          <w:rFonts w:ascii="Calibri" w:hAnsi="Calibri" w:cs="Calibri"/>
          <w:b/>
          <w:bCs/>
          <w:sz w:val="24"/>
          <w:szCs w:val="24"/>
        </w:rPr>
        <w:t>dodatno obremenitev gospodarstva, višje stroške dela, slabšo konkurenčnost, nižje neto plače in zmanjšano privlačnost ustvarjanja kakovostnih delovnih mest.</w:t>
      </w:r>
      <w:r w:rsidR="001D342B" w:rsidRPr="001D342B">
        <w:rPr>
          <w:rFonts w:ascii="Calibri" w:hAnsi="Calibri" w:cs="Calibri"/>
          <w:sz w:val="24"/>
          <w:szCs w:val="24"/>
        </w:rPr>
        <w:t xml:space="preserve"> Poleg tega je bil pripravljen </w:t>
      </w:r>
      <w:r w:rsidR="001D342B" w:rsidRPr="00840622">
        <w:rPr>
          <w:rFonts w:ascii="Calibri" w:hAnsi="Calibri" w:cs="Calibri"/>
          <w:b/>
          <w:bCs/>
          <w:sz w:val="24"/>
          <w:szCs w:val="24"/>
        </w:rPr>
        <w:t>brez socialnega dialoga</w:t>
      </w:r>
      <w:r w:rsidR="001D342B" w:rsidRPr="001D342B">
        <w:rPr>
          <w:rFonts w:ascii="Calibri" w:hAnsi="Calibri" w:cs="Calibri"/>
          <w:sz w:val="24"/>
          <w:szCs w:val="24"/>
        </w:rPr>
        <w:t xml:space="preserve"> in </w:t>
      </w:r>
      <w:r w:rsidR="001D342B" w:rsidRPr="00840622">
        <w:rPr>
          <w:rFonts w:ascii="Calibri" w:hAnsi="Calibri" w:cs="Calibri"/>
          <w:b/>
          <w:bCs/>
          <w:sz w:val="24"/>
          <w:szCs w:val="24"/>
        </w:rPr>
        <w:t xml:space="preserve">brez </w:t>
      </w:r>
      <w:r w:rsidR="001D342B" w:rsidRPr="00840622">
        <w:rPr>
          <w:rFonts w:ascii="Calibri" w:hAnsi="Calibri" w:cs="Calibri"/>
          <w:b/>
          <w:bCs/>
          <w:sz w:val="24"/>
          <w:szCs w:val="24"/>
        </w:rPr>
        <w:lastRenderedPageBreak/>
        <w:t>celovite analize finančnih ter socialnih učinkov ter je v nasprotju z Dogovorom Vlade RS in socialnih partnerjev k predlogu Zakona o spremembah in dopolnitvah Zakona o pokojninskem in invalidskem zavarovanju, ki so ga podpisali Vlada RS ter socialni partnerji</w:t>
      </w:r>
      <w:r w:rsidR="001D342B" w:rsidRPr="001D342B">
        <w:rPr>
          <w:rFonts w:ascii="Calibri" w:hAnsi="Calibri" w:cs="Calibri"/>
          <w:sz w:val="24"/>
          <w:szCs w:val="24"/>
        </w:rPr>
        <w:t xml:space="preserve">, člani ESS dne 2. 4. 2025. Zato predlagamo, da Državni zbor zaključi zakonodajni postopek in predlog </w:t>
      </w:r>
      <w:r w:rsidR="001D342B" w:rsidRPr="00840622">
        <w:rPr>
          <w:rFonts w:ascii="Calibri" w:hAnsi="Calibri" w:cs="Calibri"/>
          <w:b/>
          <w:bCs/>
          <w:sz w:val="24"/>
          <w:szCs w:val="24"/>
        </w:rPr>
        <w:t>zavrne kot neprimeren za nadaljnjo obravnavo</w:t>
      </w:r>
      <w:r w:rsidR="001D342B" w:rsidRPr="001D342B">
        <w:rPr>
          <w:rFonts w:ascii="Calibri" w:hAnsi="Calibri" w:cs="Calibri"/>
          <w:sz w:val="24"/>
          <w:szCs w:val="24"/>
        </w:rPr>
        <w:t>.</w:t>
      </w:r>
    </w:p>
    <w:p w14:paraId="5FFBC921" w14:textId="77777777" w:rsidR="001D342B" w:rsidRPr="001D342B" w:rsidRDefault="001D342B" w:rsidP="001D342B">
      <w:pPr>
        <w:spacing w:after="0" w:line="260" w:lineRule="atLeast"/>
        <w:jc w:val="both"/>
        <w:rPr>
          <w:rFonts w:ascii="Calibri" w:hAnsi="Calibri" w:cs="Calibri"/>
          <w:b/>
          <w:bCs/>
          <w:sz w:val="24"/>
          <w:szCs w:val="24"/>
        </w:rPr>
      </w:pPr>
    </w:p>
    <w:p w14:paraId="1EA7BEA4" w14:textId="77777777" w:rsidR="001D342B" w:rsidRPr="001D342B" w:rsidRDefault="001D342B" w:rsidP="009915A0">
      <w:pPr>
        <w:spacing w:after="0" w:line="240" w:lineRule="auto"/>
        <w:jc w:val="both"/>
        <w:rPr>
          <w:rFonts w:cstheme="minorHAnsi"/>
          <w:b/>
          <w:bCs/>
          <w:color w:val="EE0000"/>
          <w:sz w:val="24"/>
          <w:szCs w:val="24"/>
        </w:rPr>
      </w:pPr>
    </w:p>
    <w:p w14:paraId="662C0081" w14:textId="38E6C363" w:rsidR="00840622" w:rsidRPr="00840622" w:rsidRDefault="00840622" w:rsidP="00840622">
      <w:pPr>
        <w:numPr>
          <w:ilvl w:val="0"/>
          <w:numId w:val="15"/>
        </w:numPr>
        <w:spacing w:after="0" w:line="260" w:lineRule="atLeast"/>
        <w:jc w:val="both"/>
        <w:rPr>
          <w:rFonts w:ascii="Calibri" w:hAnsi="Calibri" w:cs="Calibri"/>
          <w:b/>
          <w:bCs/>
          <w:sz w:val="24"/>
          <w:szCs w:val="24"/>
        </w:rPr>
      </w:pPr>
      <w:r w:rsidRPr="00840622">
        <w:rPr>
          <w:rFonts w:ascii="Calibri" w:hAnsi="Calibri" w:cs="Calibri"/>
          <w:b/>
          <w:bCs/>
          <w:sz w:val="24"/>
          <w:szCs w:val="24"/>
        </w:rPr>
        <w:t>Predlog Zakona o inštitutu za medicinsko in drugo izvedenstvo na področju socialne varnosti</w:t>
      </w:r>
    </w:p>
    <w:p w14:paraId="411C38E5" w14:textId="77777777" w:rsidR="00840622" w:rsidRPr="001D342B" w:rsidRDefault="00840622" w:rsidP="00840622">
      <w:pPr>
        <w:spacing w:after="0" w:line="260" w:lineRule="atLeast"/>
        <w:jc w:val="both"/>
        <w:rPr>
          <w:rFonts w:ascii="Calibri" w:hAnsi="Calibri" w:cs="Calibri"/>
          <w:b/>
          <w:bCs/>
          <w:sz w:val="24"/>
          <w:szCs w:val="24"/>
        </w:rPr>
      </w:pPr>
    </w:p>
    <w:p w14:paraId="35245D55" w14:textId="681BE82B" w:rsidR="00840622" w:rsidRPr="001D342B" w:rsidRDefault="00840622" w:rsidP="00840622">
      <w:pPr>
        <w:spacing w:after="0" w:line="260" w:lineRule="atLeast"/>
        <w:jc w:val="both"/>
        <w:rPr>
          <w:rFonts w:ascii="Calibri" w:hAnsi="Calibri" w:cs="Calibri"/>
          <w:sz w:val="24"/>
          <w:szCs w:val="24"/>
        </w:rPr>
      </w:pPr>
      <w:r w:rsidRPr="001D342B">
        <w:rPr>
          <w:rFonts w:ascii="Calibri" w:hAnsi="Calibri" w:cs="Calibri"/>
          <w:sz w:val="24"/>
          <w:szCs w:val="24"/>
        </w:rPr>
        <w:t xml:space="preserve">ZDS </w:t>
      </w:r>
      <w:r w:rsidRPr="005E1DE5">
        <w:rPr>
          <w:rFonts w:ascii="Calibri" w:hAnsi="Calibri" w:cs="Calibri"/>
          <w:b/>
          <w:bCs/>
          <w:sz w:val="24"/>
          <w:szCs w:val="24"/>
        </w:rPr>
        <w:t>podpira cilj enotnega in neodvisnega izvedenskega organa</w:t>
      </w:r>
      <w:r w:rsidRPr="001D342B">
        <w:rPr>
          <w:rFonts w:ascii="Calibri" w:hAnsi="Calibri" w:cs="Calibri"/>
          <w:sz w:val="24"/>
          <w:szCs w:val="24"/>
        </w:rPr>
        <w:t xml:space="preserve">, vendar ocenjuje, da </w:t>
      </w:r>
      <w:r w:rsidRPr="005E1DE5">
        <w:rPr>
          <w:rFonts w:ascii="Calibri" w:hAnsi="Calibri" w:cs="Calibri"/>
          <w:b/>
          <w:bCs/>
          <w:sz w:val="24"/>
          <w:szCs w:val="24"/>
        </w:rPr>
        <w:t>predlagane rešitve</w:t>
      </w:r>
      <w:r w:rsidRPr="001D342B">
        <w:rPr>
          <w:rFonts w:ascii="Calibri" w:hAnsi="Calibri" w:cs="Calibri"/>
          <w:sz w:val="24"/>
          <w:szCs w:val="24"/>
        </w:rPr>
        <w:t xml:space="preserve"> prinašajo </w:t>
      </w:r>
      <w:r w:rsidRPr="005E1DE5">
        <w:rPr>
          <w:rFonts w:ascii="Calibri" w:hAnsi="Calibri" w:cs="Calibri"/>
          <w:b/>
          <w:bCs/>
          <w:sz w:val="24"/>
          <w:szCs w:val="24"/>
        </w:rPr>
        <w:t>resna tveganja</w:t>
      </w:r>
      <w:r w:rsidRPr="001D342B">
        <w:rPr>
          <w:rFonts w:ascii="Calibri" w:hAnsi="Calibri" w:cs="Calibri"/>
          <w:sz w:val="24"/>
          <w:szCs w:val="24"/>
        </w:rPr>
        <w:t xml:space="preserve"> za pravno varnost, učinkovitost postopkov in </w:t>
      </w:r>
      <w:r w:rsidRPr="005E1DE5">
        <w:rPr>
          <w:rFonts w:ascii="Calibri" w:hAnsi="Calibri" w:cs="Calibri"/>
          <w:b/>
          <w:bCs/>
          <w:sz w:val="24"/>
          <w:szCs w:val="24"/>
        </w:rPr>
        <w:t>dodatno obremenitev delodajalcev</w:t>
      </w:r>
      <w:r w:rsidRPr="001D342B">
        <w:rPr>
          <w:rFonts w:ascii="Calibri" w:hAnsi="Calibri" w:cs="Calibri"/>
          <w:sz w:val="24"/>
          <w:szCs w:val="24"/>
        </w:rPr>
        <w:t xml:space="preserve">. </w:t>
      </w:r>
      <w:r w:rsidR="005E1DE5">
        <w:rPr>
          <w:rFonts w:ascii="Calibri" w:hAnsi="Calibri" w:cs="Calibri"/>
          <w:sz w:val="24"/>
          <w:szCs w:val="24"/>
        </w:rPr>
        <w:t>Pozivamo k</w:t>
      </w:r>
      <w:r w:rsidRPr="001D342B">
        <w:rPr>
          <w:rFonts w:ascii="Calibri" w:hAnsi="Calibri" w:cs="Calibri"/>
          <w:sz w:val="24"/>
          <w:szCs w:val="24"/>
        </w:rPr>
        <w:t xml:space="preserve"> jasnejš</w:t>
      </w:r>
      <w:r w:rsidR="005E1DE5">
        <w:rPr>
          <w:rFonts w:ascii="Calibri" w:hAnsi="Calibri" w:cs="Calibri"/>
          <w:sz w:val="24"/>
          <w:szCs w:val="24"/>
        </w:rPr>
        <w:t>i</w:t>
      </w:r>
      <w:r w:rsidRPr="001D342B">
        <w:rPr>
          <w:rFonts w:ascii="Calibri" w:hAnsi="Calibri" w:cs="Calibri"/>
          <w:sz w:val="24"/>
          <w:szCs w:val="24"/>
        </w:rPr>
        <w:t xml:space="preserve"> in natančn</w:t>
      </w:r>
      <w:r w:rsidR="005E1DE5">
        <w:rPr>
          <w:rFonts w:ascii="Calibri" w:hAnsi="Calibri" w:cs="Calibri"/>
          <w:sz w:val="24"/>
          <w:szCs w:val="24"/>
        </w:rPr>
        <w:t>i</w:t>
      </w:r>
      <w:r w:rsidRPr="001D342B">
        <w:rPr>
          <w:rFonts w:ascii="Calibri" w:hAnsi="Calibri" w:cs="Calibri"/>
          <w:sz w:val="24"/>
          <w:szCs w:val="24"/>
        </w:rPr>
        <w:t xml:space="preserve"> razmejit</w:t>
      </w:r>
      <w:r w:rsidR="005E1DE5">
        <w:rPr>
          <w:rFonts w:ascii="Calibri" w:hAnsi="Calibri" w:cs="Calibri"/>
          <w:sz w:val="24"/>
          <w:szCs w:val="24"/>
        </w:rPr>
        <w:t>vi</w:t>
      </w:r>
      <w:r w:rsidRPr="001D342B">
        <w:rPr>
          <w:rFonts w:ascii="Calibri" w:hAnsi="Calibri" w:cs="Calibri"/>
          <w:sz w:val="24"/>
          <w:szCs w:val="24"/>
        </w:rPr>
        <w:t xml:space="preserve"> pristojnosti ter jasn</w:t>
      </w:r>
      <w:r w:rsidR="005E1DE5">
        <w:rPr>
          <w:rFonts w:ascii="Calibri" w:hAnsi="Calibri" w:cs="Calibri"/>
          <w:sz w:val="24"/>
          <w:szCs w:val="24"/>
        </w:rPr>
        <w:t>i</w:t>
      </w:r>
      <w:r w:rsidRPr="001D342B">
        <w:rPr>
          <w:rFonts w:ascii="Calibri" w:hAnsi="Calibri" w:cs="Calibri"/>
          <w:sz w:val="24"/>
          <w:szCs w:val="24"/>
        </w:rPr>
        <w:t xml:space="preserve"> vloga izvedenskega organa in aktivn</w:t>
      </w:r>
      <w:r w:rsidR="005E1DE5">
        <w:rPr>
          <w:rFonts w:ascii="Calibri" w:hAnsi="Calibri" w:cs="Calibri"/>
          <w:sz w:val="24"/>
          <w:szCs w:val="24"/>
        </w:rPr>
        <w:t>em</w:t>
      </w:r>
      <w:r w:rsidRPr="001D342B">
        <w:rPr>
          <w:rFonts w:ascii="Calibri" w:hAnsi="Calibri" w:cs="Calibri"/>
          <w:sz w:val="24"/>
          <w:szCs w:val="24"/>
        </w:rPr>
        <w:t xml:space="preserve"> vključevanj</w:t>
      </w:r>
      <w:r w:rsidR="005E1DE5">
        <w:rPr>
          <w:rFonts w:ascii="Calibri" w:hAnsi="Calibri" w:cs="Calibri"/>
          <w:sz w:val="24"/>
          <w:szCs w:val="24"/>
        </w:rPr>
        <w:t>u</w:t>
      </w:r>
      <w:r w:rsidRPr="001D342B">
        <w:rPr>
          <w:rFonts w:ascii="Calibri" w:hAnsi="Calibri" w:cs="Calibri"/>
          <w:sz w:val="24"/>
          <w:szCs w:val="24"/>
        </w:rPr>
        <w:t xml:space="preserve"> socialnih partnerjev v delovanje novega inštituta.</w:t>
      </w:r>
    </w:p>
    <w:p w14:paraId="4F1D60C4" w14:textId="77777777" w:rsidR="00840622" w:rsidRPr="001D342B" w:rsidRDefault="00840622" w:rsidP="00840622">
      <w:pPr>
        <w:spacing w:after="0" w:line="260" w:lineRule="atLeast"/>
        <w:jc w:val="both"/>
        <w:rPr>
          <w:rFonts w:ascii="Calibri" w:hAnsi="Calibri" w:cs="Calibri"/>
          <w:b/>
          <w:bCs/>
          <w:sz w:val="24"/>
          <w:szCs w:val="24"/>
        </w:rPr>
      </w:pPr>
    </w:p>
    <w:p w14:paraId="62BD4340" w14:textId="77777777" w:rsidR="001D342B" w:rsidRPr="001D342B" w:rsidRDefault="001D342B" w:rsidP="009915A0">
      <w:pPr>
        <w:spacing w:after="0" w:line="240" w:lineRule="auto"/>
        <w:jc w:val="both"/>
        <w:rPr>
          <w:rFonts w:cstheme="minorHAnsi"/>
          <w:b/>
          <w:bCs/>
          <w:color w:val="EE0000"/>
          <w:sz w:val="24"/>
          <w:szCs w:val="24"/>
        </w:rPr>
      </w:pPr>
    </w:p>
    <w:bookmarkEnd w:id="0"/>
    <w:p w14:paraId="6AA7A4FF" w14:textId="77777777" w:rsidR="00433948" w:rsidRPr="005E1DE5" w:rsidRDefault="00433948" w:rsidP="00433948">
      <w:pPr>
        <w:numPr>
          <w:ilvl w:val="0"/>
          <w:numId w:val="15"/>
        </w:numPr>
        <w:spacing w:after="0" w:line="260" w:lineRule="atLeast"/>
        <w:jc w:val="both"/>
        <w:rPr>
          <w:rFonts w:ascii="Calibri" w:hAnsi="Calibri" w:cs="Calibri"/>
          <w:b/>
          <w:bCs/>
          <w:sz w:val="24"/>
          <w:szCs w:val="24"/>
        </w:rPr>
      </w:pPr>
      <w:r w:rsidRPr="005E1DE5">
        <w:rPr>
          <w:rFonts w:ascii="Calibri" w:hAnsi="Calibri" w:cs="Calibri"/>
          <w:b/>
          <w:sz w:val="24"/>
          <w:szCs w:val="24"/>
        </w:rPr>
        <w:t>Pregled stanja socialnega dialoga</w:t>
      </w:r>
    </w:p>
    <w:p w14:paraId="3C71C598" w14:textId="77777777" w:rsidR="00433948" w:rsidRPr="001D342B" w:rsidRDefault="00433948" w:rsidP="00433948">
      <w:pPr>
        <w:spacing w:after="0" w:line="260" w:lineRule="atLeast"/>
        <w:jc w:val="both"/>
        <w:rPr>
          <w:rFonts w:ascii="Calibri" w:hAnsi="Calibri" w:cs="Calibri"/>
          <w:b/>
          <w:bCs/>
          <w:sz w:val="24"/>
          <w:szCs w:val="24"/>
        </w:rPr>
      </w:pPr>
    </w:p>
    <w:p w14:paraId="30159656" w14:textId="066DD8FC" w:rsidR="00433948" w:rsidRPr="001D342B" w:rsidRDefault="00433948" w:rsidP="00433948">
      <w:pPr>
        <w:spacing w:after="0" w:line="260" w:lineRule="atLeast"/>
        <w:jc w:val="both"/>
        <w:rPr>
          <w:rFonts w:ascii="Calibri" w:hAnsi="Calibri" w:cs="Calibri"/>
          <w:sz w:val="24"/>
          <w:szCs w:val="24"/>
        </w:rPr>
      </w:pPr>
      <w:r w:rsidRPr="001D342B">
        <w:rPr>
          <w:rFonts w:ascii="Calibri" w:hAnsi="Calibri" w:cs="Calibri"/>
          <w:sz w:val="24"/>
          <w:szCs w:val="24"/>
        </w:rPr>
        <w:t xml:space="preserve">Delodajalci smo se z deklaracijo vrnili v ESS z jasnim </w:t>
      </w:r>
      <w:r w:rsidRPr="005E1DE5">
        <w:rPr>
          <w:rFonts w:ascii="Calibri" w:hAnsi="Calibri" w:cs="Calibri"/>
          <w:b/>
          <w:bCs/>
          <w:sz w:val="24"/>
          <w:szCs w:val="24"/>
        </w:rPr>
        <w:t>pričakovanjem enakopravnega socialnega dialoga, a na večini ključnih področij – zlasti pri dolgotrajni oskrbi, davčni zakonodaji ter obravnavi čezmejnega izvajanja storitev in zdravstveni dejavnosti – napredka ni.</w:t>
      </w:r>
      <w:r w:rsidRPr="001D342B">
        <w:rPr>
          <w:rFonts w:ascii="Calibri" w:hAnsi="Calibri" w:cs="Calibri"/>
          <w:sz w:val="24"/>
          <w:szCs w:val="24"/>
        </w:rPr>
        <w:t xml:space="preserve"> Sprejete spremembe pri evidentiranju delovnega časa so bile dosežene s težkimi kompromisi, ki v določenem delu bistvenih težav ne odpravljajo</w:t>
      </w:r>
      <w:r w:rsidR="00CB7C3E">
        <w:rPr>
          <w:rFonts w:ascii="Calibri" w:hAnsi="Calibri" w:cs="Calibri"/>
          <w:sz w:val="24"/>
          <w:szCs w:val="24"/>
        </w:rPr>
        <w:t>. N</w:t>
      </w:r>
      <w:r w:rsidRPr="001D342B">
        <w:rPr>
          <w:rFonts w:ascii="Calibri" w:hAnsi="Calibri" w:cs="Calibri"/>
          <w:sz w:val="24"/>
          <w:szCs w:val="24"/>
        </w:rPr>
        <w:t xml:space="preserve">a določenih vsebinah pa smo bili </w:t>
      </w:r>
      <w:r w:rsidRPr="005E1DE5">
        <w:rPr>
          <w:rFonts w:ascii="Calibri" w:hAnsi="Calibri" w:cs="Calibri"/>
          <w:b/>
          <w:bCs/>
          <w:sz w:val="24"/>
          <w:szCs w:val="24"/>
        </w:rPr>
        <w:t>delodajalci večkrat izpostavljeni pritiskom zaradi odstopanja od dogovorov s strani deležnikov enega od socialnih partnerjev</w:t>
      </w:r>
      <w:r w:rsidRPr="001D342B">
        <w:rPr>
          <w:rFonts w:ascii="Calibri" w:hAnsi="Calibri" w:cs="Calibri"/>
          <w:sz w:val="24"/>
          <w:szCs w:val="24"/>
        </w:rPr>
        <w:t xml:space="preserve">. Takšno stanje </w:t>
      </w:r>
      <w:r w:rsidRPr="005E1DE5">
        <w:rPr>
          <w:rFonts w:ascii="Calibri" w:hAnsi="Calibri" w:cs="Calibri"/>
          <w:b/>
          <w:bCs/>
          <w:sz w:val="24"/>
          <w:szCs w:val="24"/>
        </w:rPr>
        <w:t>zmanjšuje zaupanje v deklaracijo, zato pričakujemo dosledno spoštovanje zavez in bolj proaktiven pristop vlade k podpori</w:t>
      </w:r>
      <w:r w:rsidR="005E1DE5">
        <w:rPr>
          <w:rFonts w:ascii="Calibri" w:hAnsi="Calibri" w:cs="Calibri"/>
          <w:b/>
          <w:bCs/>
          <w:sz w:val="24"/>
          <w:szCs w:val="24"/>
        </w:rPr>
        <w:t xml:space="preserve"> obeh</w:t>
      </w:r>
      <w:r w:rsidRPr="005E1DE5">
        <w:rPr>
          <w:rFonts w:ascii="Calibri" w:hAnsi="Calibri" w:cs="Calibri"/>
          <w:b/>
          <w:bCs/>
          <w:sz w:val="24"/>
          <w:szCs w:val="24"/>
        </w:rPr>
        <w:t xml:space="preserve"> socialnih partnerjev</w:t>
      </w:r>
      <w:r w:rsidRPr="001D342B">
        <w:rPr>
          <w:rFonts w:ascii="Calibri" w:hAnsi="Calibri" w:cs="Calibri"/>
          <w:sz w:val="24"/>
          <w:szCs w:val="24"/>
        </w:rPr>
        <w:t>.</w:t>
      </w:r>
    </w:p>
    <w:p w14:paraId="47353BAE" w14:textId="77777777" w:rsidR="00433948" w:rsidRPr="001D342B" w:rsidRDefault="00433948" w:rsidP="00433948">
      <w:pPr>
        <w:spacing w:after="0" w:line="260" w:lineRule="atLeast"/>
        <w:jc w:val="both"/>
        <w:rPr>
          <w:rFonts w:ascii="Calibri" w:hAnsi="Calibri" w:cs="Calibri"/>
          <w:b/>
          <w:bCs/>
          <w:sz w:val="24"/>
          <w:szCs w:val="24"/>
        </w:rPr>
      </w:pPr>
    </w:p>
    <w:p w14:paraId="1C1EB303" w14:textId="77777777" w:rsidR="00433948" w:rsidRPr="001D342B" w:rsidRDefault="00433948" w:rsidP="00433948">
      <w:pPr>
        <w:spacing w:after="0" w:line="260" w:lineRule="atLeast"/>
        <w:jc w:val="both"/>
        <w:rPr>
          <w:rFonts w:ascii="Calibri" w:hAnsi="Calibri" w:cs="Calibri"/>
          <w:b/>
          <w:bCs/>
          <w:sz w:val="24"/>
          <w:szCs w:val="24"/>
        </w:rPr>
      </w:pPr>
    </w:p>
    <w:p w14:paraId="60C64DEF" w14:textId="77777777" w:rsidR="00433948" w:rsidRPr="001D342B" w:rsidRDefault="00433948" w:rsidP="00433948">
      <w:pPr>
        <w:spacing w:after="0" w:line="260" w:lineRule="atLeast"/>
        <w:jc w:val="both"/>
        <w:rPr>
          <w:rFonts w:ascii="Calibri" w:hAnsi="Calibri" w:cs="Calibri"/>
          <w:b/>
          <w:bCs/>
          <w:sz w:val="24"/>
          <w:szCs w:val="24"/>
        </w:rPr>
      </w:pPr>
    </w:p>
    <w:p w14:paraId="060534E0" w14:textId="77777777" w:rsidR="00987B1B" w:rsidRPr="001D342B" w:rsidRDefault="00987B1B" w:rsidP="00987B1B">
      <w:pPr>
        <w:spacing w:after="0" w:line="260" w:lineRule="atLeast"/>
        <w:jc w:val="both"/>
        <w:rPr>
          <w:rFonts w:ascii="Calibri" w:hAnsi="Calibri" w:cs="Calibri"/>
          <w:b/>
          <w:bCs/>
          <w:sz w:val="24"/>
          <w:szCs w:val="24"/>
        </w:rPr>
      </w:pPr>
    </w:p>
    <w:p w14:paraId="1D6DC687" w14:textId="77777777" w:rsidR="00987B1B" w:rsidRPr="001D342B" w:rsidRDefault="00987B1B" w:rsidP="00433948">
      <w:pPr>
        <w:spacing w:after="0" w:line="260" w:lineRule="atLeast"/>
        <w:jc w:val="both"/>
        <w:rPr>
          <w:rFonts w:ascii="Calibri" w:hAnsi="Calibri" w:cs="Calibri"/>
          <w:b/>
          <w:bCs/>
          <w:sz w:val="24"/>
          <w:szCs w:val="24"/>
        </w:rPr>
      </w:pPr>
    </w:p>
    <w:p w14:paraId="5C516293" w14:textId="77777777" w:rsidR="00433948" w:rsidRPr="001D342B" w:rsidRDefault="00433948" w:rsidP="00433948">
      <w:pPr>
        <w:spacing w:after="0" w:line="260" w:lineRule="atLeast"/>
        <w:jc w:val="both"/>
        <w:rPr>
          <w:rFonts w:ascii="Calibri" w:hAnsi="Calibri" w:cs="Calibri"/>
          <w:b/>
          <w:bCs/>
          <w:sz w:val="24"/>
          <w:szCs w:val="24"/>
        </w:rPr>
      </w:pPr>
    </w:p>
    <w:sectPr w:rsidR="00433948" w:rsidRPr="001D342B" w:rsidSect="00885DAA">
      <w:headerReference w:type="default" r:id="rId8"/>
      <w:footerReference w:type="even" r:id="rId9"/>
      <w:footerReference w:type="default" r:id="rId10"/>
      <w:headerReference w:type="first" r:id="rId11"/>
      <w:footerReference w:type="first" r:id="rId12"/>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1AD0F8" w14:textId="77777777" w:rsidR="00716EA6" w:rsidRDefault="00716EA6" w:rsidP="007B4A9E">
      <w:r>
        <w:separator/>
      </w:r>
    </w:p>
  </w:endnote>
  <w:endnote w:type="continuationSeparator" w:id="0">
    <w:p w14:paraId="128A7C91" w14:textId="77777777" w:rsidR="00716EA6" w:rsidRDefault="00716EA6" w:rsidP="007B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AvenirNext LT Pro Regular">
    <w:altName w:val="Calibri"/>
    <w:panose1 w:val="00000000000000000000"/>
    <w:charset w:val="00"/>
    <w:family w:val="swiss"/>
    <w:notTrueType/>
    <w:pitch w:val="variable"/>
    <w:sig w:usb0="800000AF" w:usb1="5000204A" w:usb2="00000000" w:usb3="00000000" w:csb0="0000009B"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tevilkastrani"/>
      </w:rPr>
      <w:id w:val="783074785"/>
      <w:docPartObj>
        <w:docPartGallery w:val="Page Numbers (Bottom of Page)"/>
        <w:docPartUnique/>
      </w:docPartObj>
    </w:sdtPr>
    <w:sdtContent>
      <w:p w14:paraId="6B3339BB" w14:textId="77777777" w:rsidR="005A488C" w:rsidRDefault="005A488C">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273AB225" w14:textId="77777777" w:rsidR="005A488C" w:rsidRDefault="005A488C"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tevilkastrani"/>
      </w:rPr>
      <w:id w:val="-1246111442"/>
      <w:docPartObj>
        <w:docPartGallery w:val="Page Numbers (Bottom of Page)"/>
        <w:docPartUnique/>
      </w:docPartObj>
    </w:sdtPr>
    <w:sdtEndPr>
      <w:rPr>
        <w:rStyle w:val="tevilkastrani"/>
        <w:sz w:val="16"/>
        <w:szCs w:val="16"/>
      </w:rPr>
    </w:sdtEndPr>
    <w:sdtContent>
      <w:p w14:paraId="1C388F59" w14:textId="77777777" w:rsidR="005A488C" w:rsidRPr="007B2039" w:rsidRDefault="005A488C"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40E00CD8" w14:textId="77777777" w:rsidR="0096612A" w:rsidRDefault="0096612A" w:rsidP="005520FB">
    <w:pPr>
      <w:pStyle w:val="BasicParagraph"/>
      <w:jc w:val="both"/>
      <w:rPr>
        <w:rFonts w:ascii="AvenirNext LT Pro Regular" w:hAnsi="AvenirNext LT Pro Regular" w:cs="AvenirNext LT Pro Regular"/>
        <w:b/>
        <w:color w:val="324C4C"/>
        <w:spacing w:val="28"/>
        <w:sz w:val="14"/>
        <w:szCs w:val="14"/>
      </w:rPr>
    </w:pPr>
  </w:p>
  <w:p w14:paraId="6E598731" w14:textId="77777777" w:rsidR="005520FB" w:rsidRDefault="005520FB" w:rsidP="005520FB">
    <w:pPr>
      <w:pStyle w:val="BasicParagraph"/>
      <w:jc w:val="both"/>
      <w:rPr>
        <w:rFonts w:ascii="AvenirNext LT Pro Regular" w:hAnsi="AvenirNext LT Pro Regular" w:cs="AvenirNext LT Pro Regular"/>
        <w:color w:val="324C4C"/>
        <w:sz w:val="14"/>
        <w:szCs w:val="14"/>
      </w:rPr>
    </w:pPr>
    <w:r w:rsidRPr="00A84C02">
      <w:rPr>
        <w:rFonts w:ascii="AvenirNext LT Pro Regular" w:hAnsi="AvenirNext LT Pro Regular" w:cs="AvenirNext LT Pro Regular"/>
        <w:b/>
        <w:color w:val="324C4C"/>
        <w:spacing w:val="28"/>
        <w:sz w:val="14"/>
        <w:szCs w:val="14"/>
      </w:rPr>
      <w:t>ZDRUŽENJE DELODAJALCEV SLOVENIJE</w:t>
    </w:r>
    <w:r>
      <w:rPr>
        <w:rFonts w:ascii="AvenirNext LT Pro Regular" w:hAnsi="AvenirNext LT Pro Regular" w:cs="AvenirNext LT Pro Regular"/>
        <w:color w:val="324C4C"/>
        <w:spacing w:val="28"/>
        <w:sz w:val="14"/>
        <w:szCs w:val="14"/>
      </w:rPr>
      <w:t xml:space="preserve"> </w:t>
    </w:r>
    <w:proofErr w:type="spellStart"/>
    <w:r>
      <w:rPr>
        <w:rFonts w:ascii="AvenirNext LT Pro Regular" w:hAnsi="AvenirNext LT Pro Regular" w:cs="AvenirNext LT Pro Regular"/>
        <w:color w:val="324C4C"/>
        <w:spacing w:val="28"/>
        <w:sz w:val="14"/>
        <w:szCs w:val="14"/>
      </w:rPr>
      <w:t>g.i.z.</w:t>
    </w:r>
    <w:proofErr w:type="spellEnd"/>
  </w:p>
  <w:p w14:paraId="7BA46300" w14:textId="77777777" w:rsidR="005520FB" w:rsidRDefault="005520FB" w:rsidP="005520FB">
    <w:pPr>
      <w:pStyle w:val="BasicParagraph"/>
      <w:jc w:val="both"/>
      <w:rPr>
        <w:rFonts w:ascii="AvenirNext LT Pro Regular" w:hAnsi="AvenirNext LT Pro Regular" w:cs="AvenirNext LT Pro Regular"/>
        <w:color w:val="324C4C"/>
        <w:sz w:val="14"/>
        <w:szCs w:val="14"/>
      </w:rPr>
    </w:pPr>
    <w:proofErr w:type="spellStart"/>
    <w:r>
      <w:rPr>
        <w:rFonts w:ascii="AvenirNext LT Pro Regular" w:hAnsi="AvenirNext LT Pro Regular" w:cs="AvenirNext LT Pro Regular"/>
        <w:color w:val="324C4C"/>
        <w:sz w:val="14"/>
        <w:szCs w:val="14"/>
      </w:rPr>
      <w:t>Dimičeva</w:t>
    </w:r>
    <w:proofErr w:type="spellEnd"/>
    <w:r>
      <w:rPr>
        <w:rFonts w:ascii="AvenirNext LT Pro Regular" w:hAnsi="AvenirNext LT Pro Regular" w:cs="AvenirNext LT Pro Regular"/>
        <w:color w:val="324C4C"/>
        <w:sz w:val="14"/>
        <w:szCs w:val="14"/>
      </w:rPr>
      <w:t xml:space="preserve"> </w:t>
    </w:r>
    <w:proofErr w:type="spellStart"/>
    <w:r>
      <w:rPr>
        <w:rFonts w:ascii="AvenirNext LT Pro Regular" w:hAnsi="AvenirNext LT Pro Regular" w:cs="AvenirNext LT Pro Regular"/>
        <w:color w:val="324C4C"/>
        <w:sz w:val="14"/>
        <w:szCs w:val="14"/>
      </w:rPr>
      <w:t>ulica</w:t>
    </w:r>
    <w:proofErr w:type="spellEnd"/>
    <w:r>
      <w:rPr>
        <w:rFonts w:ascii="AvenirNext LT Pro Regular" w:hAnsi="AvenirNext LT Pro Regular" w:cs="AvenirNext LT Pro Regular"/>
        <w:color w:val="324C4C"/>
        <w:sz w:val="14"/>
        <w:szCs w:val="14"/>
      </w:rPr>
      <w:t xml:space="preserve"> 9, 1000 Ljubljana, Slovenija | </w:t>
    </w:r>
    <w:r w:rsidRPr="00A84C02">
      <w:rPr>
        <w:rFonts w:ascii="AvenirNext LT Pro Regular" w:hAnsi="AvenirNext LT Pro Regular" w:cs="AvenirNext LT Pro Regular"/>
        <w:b/>
        <w:color w:val="324C4C"/>
        <w:sz w:val="14"/>
        <w:szCs w:val="14"/>
      </w:rPr>
      <w:t>T</w:t>
    </w:r>
    <w:r>
      <w:rPr>
        <w:rFonts w:ascii="AvenirNext LT Pro Regular" w:hAnsi="AvenirNext LT Pro Regular" w:cs="AvenirNext LT Pro Regular"/>
        <w:color w:val="324C4C"/>
        <w:sz w:val="14"/>
        <w:szCs w:val="14"/>
      </w:rPr>
      <w:t xml:space="preserve"> +386 (0)1 563 48 80 | </w:t>
    </w:r>
    <w:r w:rsidRPr="00A84C02">
      <w:rPr>
        <w:rFonts w:ascii="AvenirNext LT Pro Regular" w:hAnsi="AvenirNext LT Pro Regular" w:cs="AvenirNext LT Pro Regular"/>
        <w:b/>
        <w:color w:val="324C4C"/>
        <w:sz w:val="14"/>
        <w:szCs w:val="14"/>
      </w:rPr>
      <w:t>E</w:t>
    </w:r>
    <w:r>
      <w:rPr>
        <w:rFonts w:ascii="AvenirNext LT Pro Regular" w:hAnsi="AvenirNext LT Pro Regular" w:cs="AvenirNext LT Pro Regular"/>
        <w:color w:val="324C4C"/>
        <w:sz w:val="14"/>
        <w:szCs w:val="14"/>
      </w:rPr>
      <w:t xml:space="preserve"> delodajalci@zds.si | </w:t>
    </w:r>
    <w:r w:rsidRPr="00A84C02">
      <w:rPr>
        <w:rFonts w:ascii="AvenirNext LT Pro Regular" w:hAnsi="AvenirNext LT Pro Regular" w:cs="AvenirNext LT Pro Regular"/>
        <w:b/>
        <w:color w:val="324C4C"/>
        <w:sz w:val="14"/>
        <w:szCs w:val="14"/>
      </w:rPr>
      <w:t>www.zds.si</w:t>
    </w:r>
  </w:p>
  <w:p w14:paraId="6C76EF1C" w14:textId="77777777" w:rsidR="005520FB" w:rsidRDefault="005520FB" w:rsidP="005520FB">
    <w:pPr>
      <w:pStyle w:val="Noga"/>
      <w:ind w:right="-52"/>
      <w:jc w:val="both"/>
    </w:pPr>
    <w:r>
      <w:rPr>
        <w:rFonts w:ascii="AvenirNext LT Pro Regular" w:hAnsi="AvenirNext LT Pro Regular" w:cs="AvenirNext LT Pro Regular"/>
        <w:color w:val="324C4C"/>
        <w:sz w:val="14"/>
        <w:szCs w:val="14"/>
      </w:rPr>
      <w:t>Matična številka: 5848105 | Identifikacijska številka za DDV: SI16901134</w:t>
    </w:r>
    <w:r w:rsidR="00345D76">
      <w:rPr>
        <w:rFonts w:ascii="AvenirNext LT Pro Regular" w:hAnsi="AvenirNext LT Pro Regular" w:cs="AvenirNext LT Pro Regular"/>
        <w:color w:val="324C4C"/>
        <w:sz w:val="14"/>
        <w:szCs w:val="14"/>
      </w:rPr>
      <w:t xml:space="preserve"> | TRR: SI56 0201 1001 5672 692</w:t>
    </w:r>
  </w:p>
  <w:p w14:paraId="29BFE59B" w14:textId="77777777" w:rsidR="00963288" w:rsidRDefault="00963288" w:rsidP="005520FB">
    <w:pPr>
      <w:pStyle w:val="Noga"/>
      <w:ind w:right="-52"/>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9EDD2" w14:textId="77777777" w:rsidR="0096612A" w:rsidRDefault="0096612A" w:rsidP="00882DD5">
    <w:pPr>
      <w:pStyle w:val="BasicParagraph"/>
      <w:jc w:val="both"/>
      <w:rPr>
        <w:rFonts w:ascii="AvenirNext LT Pro Regular" w:hAnsi="AvenirNext LT Pro Regular" w:cs="AvenirNext LT Pro Regular"/>
        <w:b/>
        <w:color w:val="324C4C"/>
        <w:spacing w:val="28"/>
        <w:sz w:val="14"/>
        <w:szCs w:val="14"/>
        <w:lang w:val="sl-SI"/>
      </w:rPr>
    </w:pPr>
  </w:p>
  <w:p w14:paraId="2C9575EB"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b/>
        <w:color w:val="324C4C"/>
        <w:spacing w:val="28"/>
        <w:sz w:val="14"/>
        <w:szCs w:val="14"/>
        <w:lang w:val="sl-SI"/>
      </w:rPr>
      <w:t>ZDRUŽENJE DELODAJALCEV SLOVENIJE</w:t>
    </w:r>
    <w:r w:rsidRPr="003A7C9E">
      <w:rPr>
        <w:rFonts w:ascii="AvenirNext LT Pro Regular" w:hAnsi="AvenirNext LT Pro Regular" w:cs="AvenirNext LT Pro Regular"/>
        <w:color w:val="324C4C"/>
        <w:spacing w:val="28"/>
        <w:sz w:val="14"/>
        <w:szCs w:val="14"/>
        <w:lang w:val="sl-SI"/>
      </w:rPr>
      <w:t xml:space="preserve"> </w:t>
    </w:r>
    <w:proofErr w:type="spellStart"/>
    <w:r w:rsidRPr="003A7C9E">
      <w:rPr>
        <w:rFonts w:ascii="AvenirNext LT Pro Regular" w:hAnsi="AvenirNext LT Pro Regular" w:cs="AvenirNext LT Pro Regular"/>
        <w:color w:val="324C4C"/>
        <w:spacing w:val="28"/>
        <w:sz w:val="14"/>
        <w:szCs w:val="14"/>
        <w:lang w:val="sl-SI"/>
      </w:rPr>
      <w:t>g.i.z</w:t>
    </w:r>
    <w:proofErr w:type="spellEnd"/>
    <w:r w:rsidRPr="003A7C9E">
      <w:rPr>
        <w:rFonts w:ascii="AvenirNext LT Pro Regular" w:hAnsi="AvenirNext LT Pro Regular" w:cs="AvenirNext LT Pro Regular"/>
        <w:color w:val="324C4C"/>
        <w:spacing w:val="28"/>
        <w:sz w:val="14"/>
        <w:szCs w:val="14"/>
        <w:lang w:val="sl-SI"/>
      </w:rPr>
      <w:t>.</w:t>
    </w:r>
  </w:p>
  <w:p w14:paraId="7CD99009"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color w:val="324C4C"/>
        <w:sz w:val="14"/>
        <w:szCs w:val="14"/>
        <w:lang w:val="sl-SI"/>
      </w:rPr>
      <w:t xml:space="preserve">Dimičeva ulica 9, 1000 Ljubljana, Slovenija | </w:t>
    </w:r>
    <w:r w:rsidRPr="003A7C9E">
      <w:rPr>
        <w:rFonts w:ascii="AvenirNext LT Pro Regular" w:hAnsi="AvenirNext LT Pro Regular" w:cs="AvenirNext LT Pro Regular"/>
        <w:b/>
        <w:color w:val="324C4C"/>
        <w:sz w:val="14"/>
        <w:szCs w:val="14"/>
        <w:lang w:val="sl-SI"/>
      </w:rPr>
      <w:t>T</w:t>
    </w:r>
    <w:r w:rsidRPr="003A7C9E">
      <w:rPr>
        <w:rFonts w:ascii="AvenirNext LT Pro Regular" w:hAnsi="AvenirNext LT Pro Regular" w:cs="AvenirNext LT Pro Regular"/>
        <w:color w:val="324C4C"/>
        <w:sz w:val="14"/>
        <w:szCs w:val="14"/>
        <w:lang w:val="sl-SI"/>
      </w:rPr>
      <w:t xml:space="preserve"> +386 (0)1 563 48 80 | </w:t>
    </w:r>
    <w:r w:rsidRPr="003A7C9E">
      <w:rPr>
        <w:rFonts w:ascii="AvenirNext LT Pro Regular" w:hAnsi="AvenirNext LT Pro Regular" w:cs="AvenirNext LT Pro Regular"/>
        <w:b/>
        <w:color w:val="324C4C"/>
        <w:sz w:val="14"/>
        <w:szCs w:val="14"/>
        <w:lang w:val="sl-SI"/>
      </w:rPr>
      <w:t>E</w:t>
    </w:r>
    <w:r w:rsidRPr="003A7C9E">
      <w:rPr>
        <w:rFonts w:ascii="AvenirNext LT Pro Regular" w:hAnsi="AvenirNext LT Pro Regular" w:cs="AvenirNext LT Pro Regular"/>
        <w:color w:val="324C4C"/>
        <w:sz w:val="14"/>
        <w:szCs w:val="14"/>
        <w:lang w:val="sl-SI"/>
      </w:rPr>
      <w:t xml:space="preserve"> delodajalci@zds.si | </w:t>
    </w:r>
    <w:r w:rsidRPr="003A7C9E">
      <w:rPr>
        <w:rFonts w:ascii="AvenirNext LT Pro Regular" w:hAnsi="AvenirNext LT Pro Regular" w:cs="AvenirNext LT Pro Regular"/>
        <w:b/>
        <w:color w:val="324C4C"/>
        <w:sz w:val="14"/>
        <w:szCs w:val="14"/>
        <w:lang w:val="sl-SI"/>
      </w:rPr>
      <w:t>www.zds.si</w:t>
    </w:r>
  </w:p>
  <w:p w14:paraId="4177970A" w14:textId="77777777" w:rsidR="00882DD5" w:rsidRPr="003A7C9E" w:rsidRDefault="00882DD5" w:rsidP="00882DD5">
    <w:pPr>
      <w:pStyle w:val="Noga"/>
      <w:ind w:right="-52"/>
      <w:jc w:val="both"/>
    </w:pPr>
    <w:r w:rsidRPr="003A7C9E">
      <w:rPr>
        <w:rFonts w:ascii="AvenirNext LT Pro Regular" w:hAnsi="AvenirNext LT Pro Regular" w:cs="AvenirNext LT Pro Regular"/>
        <w:color w:val="324C4C"/>
        <w:sz w:val="14"/>
        <w:szCs w:val="14"/>
      </w:rPr>
      <w:t>Matična številka: 5848105</w:t>
    </w:r>
    <w:r w:rsidR="00345D76" w:rsidRPr="003A7C9E">
      <w:rPr>
        <w:rFonts w:ascii="AvenirNext LT Pro Regular" w:hAnsi="AvenirNext LT Pro Regular" w:cs="AvenirNext LT Pro Regular"/>
        <w:color w:val="324C4C"/>
        <w:sz w:val="14"/>
        <w:szCs w:val="14"/>
      </w:rPr>
      <w:t xml:space="preserve"> |</w:t>
    </w:r>
    <w:r w:rsidRPr="003A7C9E">
      <w:rPr>
        <w:rFonts w:ascii="AvenirNext LT Pro Regular" w:hAnsi="AvenirNext LT Pro Regular" w:cs="AvenirNext LT Pro Regular"/>
        <w:color w:val="324C4C"/>
        <w:sz w:val="14"/>
        <w:szCs w:val="14"/>
      </w:rPr>
      <w:t xml:space="preserve"> Identifikacijska številka za DDV: SI16901134</w:t>
    </w:r>
    <w:r w:rsidR="00345D76" w:rsidRPr="003A7C9E">
      <w:rPr>
        <w:rFonts w:ascii="AvenirNext LT Pro Regular" w:hAnsi="AvenirNext LT Pro Regular" w:cs="AvenirNext LT Pro Regular"/>
        <w:color w:val="324C4C"/>
        <w:sz w:val="14"/>
        <w:szCs w:val="14"/>
      </w:rPr>
      <w:t xml:space="preserve"> | TRR: SI56 0201 1001 5672 692</w:t>
    </w:r>
  </w:p>
  <w:p w14:paraId="23EA3885" w14:textId="77777777" w:rsidR="00882DD5" w:rsidRDefault="00882DD5" w:rsidP="00882DD5">
    <w:pPr>
      <w:pStyle w:val="Noga"/>
      <w:tabs>
        <w:tab w:val="clear" w:pos="4680"/>
        <w:tab w:val="clear" w:pos="9360"/>
        <w:tab w:val="left" w:pos="168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161CE7" w14:textId="77777777" w:rsidR="00716EA6" w:rsidRDefault="00716EA6" w:rsidP="007B4A9E">
      <w:r>
        <w:separator/>
      </w:r>
    </w:p>
  </w:footnote>
  <w:footnote w:type="continuationSeparator" w:id="0">
    <w:p w14:paraId="3796381E" w14:textId="77777777" w:rsidR="00716EA6" w:rsidRDefault="00716EA6" w:rsidP="007B4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7546D" w14:textId="77777777" w:rsidR="00963288" w:rsidRDefault="00882DD5" w:rsidP="00882DD5">
    <w:pPr>
      <w:pStyle w:val="Glava"/>
      <w:ind w:left="4111" w:right="-52" w:firstLine="3544"/>
    </w:pPr>
    <w:r>
      <w:rPr>
        <w:noProof/>
      </w:rPr>
      <w:drawing>
        <wp:inline distT="0" distB="0" distL="0" distR="0" wp14:anchorId="2092B4FD" wp14:editId="37362248">
          <wp:extent cx="823476" cy="656248"/>
          <wp:effectExtent l="0" t="0" r="2540" b="4445"/>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_dopis-temp-02.jpg"/>
                  <pic:cNvPicPr/>
                </pic:nvPicPr>
                <pic:blipFill>
                  <a:blip r:embed="rId1">
                    <a:extLst>
                      <a:ext uri="{28A0092B-C50C-407E-A947-70E740481C1C}">
                        <a14:useLocalDpi xmlns:a14="http://schemas.microsoft.com/office/drawing/2010/main" val="0"/>
                      </a:ext>
                    </a:extLst>
                  </a:blip>
                  <a:stretch>
                    <a:fillRect/>
                  </a:stretch>
                </pic:blipFill>
                <pic:spPr>
                  <a:xfrm>
                    <a:off x="0" y="0"/>
                    <a:ext cx="841738" cy="670802"/>
                  </a:xfrm>
                  <a:prstGeom prst="rect">
                    <a:avLst/>
                  </a:prstGeom>
                </pic:spPr>
              </pic:pic>
            </a:graphicData>
          </a:graphic>
        </wp:inline>
      </w:drawing>
    </w:r>
  </w:p>
  <w:p w14:paraId="490EDB26" w14:textId="77777777" w:rsidR="0096612A" w:rsidRDefault="0096612A"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4237B" w14:textId="77777777" w:rsidR="00885DAA" w:rsidRDefault="008441FA" w:rsidP="00885DAA">
    <w:pPr>
      <w:pStyle w:val="Glava"/>
      <w:ind w:left="6521"/>
    </w:pPr>
    <w:r>
      <w:rPr>
        <w:noProof/>
      </w:rPr>
      <w:drawing>
        <wp:inline distT="0" distB="0" distL="0" distR="0" wp14:anchorId="32CDEBDD" wp14:editId="20DE509C">
          <wp:extent cx="1535967" cy="1231109"/>
          <wp:effectExtent l="0" t="0" r="7620" b="7620"/>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ZDS-Logotip-CMYK.png"/>
                  <pic:cNvPicPr/>
                </pic:nvPicPr>
                <pic:blipFill>
                  <a:blip r:embed="rId1">
                    <a:extLst>
                      <a:ext uri="{28A0092B-C50C-407E-A947-70E740481C1C}">
                        <a14:useLocalDpi xmlns:a14="http://schemas.microsoft.com/office/drawing/2010/main" val="0"/>
                      </a:ext>
                    </a:extLst>
                  </a:blip>
                  <a:stretch>
                    <a:fillRect/>
                  </a:stretch>
                </pic:blipFill>
                <pic:spPr>
                  <a:xfrm>
                    <a:off x="0" y="0"/>
                    <a:ext cx="1537737" cy="1232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512F8"/>
    <w:multiLevelType w:val="multilevel"/>
    <w:tmpl w:val="52260B30"/>
    <w:lvl w:ilvl="0">
      <w:numFmt w:val="bullet"/>
      <w:lvlText w:val="-"/>
      <w:lvlJc w:val="left"/>
      <w:pPr>
        <w:tabs>
          <w:tab w:val="num" w:pos="360"/>
        </w:tabs>
        <w:ind w:left="360" w:hanging="360"/>
      </w:pPr>
      <w:rPr>
        <w:rFonts w:ascii="Calibri" w:eastAsia="Aptos" w:hAnsi="Calibri" w:cs="Calibri" w:hint="default"/>
        <w:b w:val="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05C21FBA"/>
    <w:multiLevelType w:val="hybridMultilevel"/>
    <w:tmpl w:val="84D2EECC"/>
    <w:lvl w:ilvl="0" w:tplc="422AB51C">
      <w:start w:val="2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4CBCE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8902ECE"/>
    <w:multiLevelType w:val="hybridMultilevel"/>
    <w:tmpl w:val="935A4A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B00203E"/>
    <w:multiLevelType w:val="multilevel"/>
    <w:tmpl w:val="23EA3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FB49D2"/>
    <w:multiLevelType w:val="hybridMultilevel"/>
    <w:tmpl w:val="BB08B34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C303038"/>
    <w:multiLevelType w:val="hybridMultilevel"/>
    <w:tmpl w:val="4614C38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17C7E5F"/>
    <w:multiLevelType w:val="hybridMultilevel"/>
    <w:tmpl w:val="B628C948"/>
    <w:lvl w:ilvl="0" w:tplc="44EA125C">
      <w:numFmt w:val="bullet"/>
      <w:lvlText w:val="-"/>
      <w:lvlJc w:val="left"/>
      <w:pPr>
        <w:ind w:left="360" w:hanging="360"/>
      </w:pPr>
      <w:rPr>
        <w:rFonts w:ascii="Aptos" w:eastAsia="Times New Roman" w:hAnsi="Aptos" w:cs="Apto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8" w15:restartNumberingAfterBreak="0">
    <w:nsid w:val="146F0BD1"/>
    <w:multiLevelType w:val="multilevel"/>
    <w:tmpl w:val="6B1EE9A4"/>
    <w:lvl w:ilvl="0">
      <w:numFmt w:val="bullet"/>
      <w:lvlText w:val="-"/>
      <w:lvlJc w:val="left"/>
      <w:pPr>
        <w:tabs>
          <w:tab w:val="num" w:pos="360"/>
        </w:tabs>
        <w:ind w:left="360" w:hanging="360"/>
      </w:pPr>
      <w:rPr>
        <w:rFonts w:ascii="Calibri" w:eastAsia="Aptos" w:hAnsi="Calibri" w:cs="Calibri" w:hint="default"/>
        <w:b w:val="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1DC124C2"/>
    <w:multiLevelType w:val="hybridMultilevel"/>
    <w:tmpl w:val="61B617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1E16C30"/>
    <w:multiLevelType w:val="multilevel"/>
    <w:tmpl w:val="FE04A762"/>
    <w:lvl w:ilvl="0">
      <w:numFmt w:val="bullet"/>
      <w:lvlText w:val="-"/>
      <w:lvlJc w:val="left"/>
      <w:pPr>
        <w:tabs>
          <w:tab w:val="num" w:pos="360"/>
        </w:tabs>
        <w:ind w:left="360" w:hanging="360"/>
      </w:pPr>
      <w:rPr>
        <w:rFonts w:ascii="Calibri" w:eastAsia="Aptos" w:hAnsi="Calibri" w:cs="Calibri" w:hint="default"/>
        <w:b w:val="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25BB1D53"/>
    <w:multiLevelType w:val="multilevel"/>
    <w:tmpl w:val="5054023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2AED0113"/>
    <w:multiLevelType w:val="hybridMultilevel"/>
    <w:tmpl w:val="F6A84BC4"/>
    <w:lvl w:ilvl="0" w:tplc="34DADD8A">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B650FF8"/>
    <w:multiLevelType w:val="hybridMultilevel"/>
    <w:tmpl w:val="F2263912"/>
    <w:lvl w:ilvl="0" w:tplc="12A0D904">
      <w:numFmt w:val="bullet"/>
      <w:lvlText w:val="-"/>
      <w:lvlJc w:val="left"/>
      <w:pPr>
        <w:ind w:left="360" w:hanging="360"/>
      </w:pPr>
      <w:rPr>
        <w:rFonts w:ascii="Calibri" w:eastAsia="Aptos" w:hAnsi="Calibri" w:cs="Calibri" w:hint="default"/>
        <w:b w:val="0"/>
        <w:sz w:val="24"/>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4" w15:restartNumberingAfterBreak="0">
    <w:nsid w:val="2B7D11BB"/>
    <w:multiLevelType w:val="multilevel"/>
    <w:tmpl w:val="C42E9F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0230DB"/>
    <w:multiLevelType w:val="multilevel"/>
    <w:tmpl w:val="E7F663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9E2508"/>
    <w:multiLevelType w:val="multilevel"/>
    <w:tmpl w:val="D6C6E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A93341"/>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45911EB"/>
    <w:multiLevelType w:val="multilevel"/>
    <w:tmpl w:val="283C12F2"/>
    <w:lvl w:ilvl="0">
      <w:numFmt w:val="bullet"/>
      <w:lvlText w:val="-"/>
      <w:lvlJc w:val="left"/>
      <w:pPr>
        <w:tabs>
          <w:tab w:val="num" w:pos="360"/>
        </w:tabs>
        <w:ind w:left="360" w:hanging="360"/>
      </w:pPr>
      <w:rPr>
        <w:rFonts w:ascii="Calibri" w:eastAsia="Aptos" w:hAnsi="Calibri" w:cs="Calibri" w:hint="default"/>
        <w:b w:val="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58E76219"/>
    <w:multiLevelType w:val="multilevel"/>
    <w:tmpl w:val="85EAE150"/>
    <w:lvl w:ilvl="0">
      <w:numFmt w:val="bullet"/>
      <w:lvlText w:val="-"/>
      <w:lvlJc w:val="left"/>
      <w:pPr>
        <w:tabs>
          <w:tab w:val="num" w:pos="360"/>
        </w:tabs>
        <w:ind w:left="360" w:hanging="360"/>
      </w:pPr>
      <w:rPr>
        <w:rFonts w:ascii="Calibri" w:eastAsia="Aptos" w:hAnsi="Calibri" w:cs="Calibri" w:hint="default"/>
        <w:b w:val="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15:restartNumberingAfterBreak="0">
    <w:nsid w:val="61EA100F"/>
    <w:multiLevelType w:val="hybridMultilevel"/>
    <w:tmpl w:val="690663D0"/>
    <w:lvl w:ilvl="0" w:tplc="A2E0FEA2">
      <w:numFmt w:val="bullet"/>
      <w:lvlText w:val="•"/>
      <w:lvlJc w:val="left"/>
      <w:pPr>
        <w:ind w:left="1080" w:hanging="360"/>
      </w:pPr>
      <w:rPr>
        <w:rFonts w:ascii="Calibri" w:eastAsia="Times New Roman"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6DA81802"/>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715C2FC4"/>
    <w:multiLevelType w:val="multilevel"/>
    <w:tmpl w:val="5D388342"/>
    <w:lvl w:ilvl="0">
      <w:numFmt w:val="bullet"/>
      <w:lvlText w:val="-"/>
      <w:lvlJc w:val="left"/>
      <w:pPr>
        <w:tabs>
          <w:tab w:val="num" w:pos="720"/>
        </w:tabs>
        <w:ind w:left="720" w:hanging="360"/>
      </w:pPr>
      <w:rPr>
        <w:rFonts w:ascii="Calibri" w:eastAsia="Aptos" w:hAnsi="Calibri" w:cs="Calibri" w:hint="default"/>
        <w:b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18D0245"/>
    <w:multiLevelType w:val="hybridMultilevel"/>
    <w:tmpl w:val="49689466"/>
    <w:lvl w:ilvl="0" w:tplc="430A5B56">
      <w:start w:val="13"/>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4B22A19"/>
    <w:multiLevelType w:val="multilevel"/>
    <w:tmpl w:val="82881BE0"/>
    <w:lvl w:ilvl="0">
      <w:numFmt w:val="bullet"/>
      <w:lvlText w:val="-"/>
      <w:lvlJc w:val="left"/>
      <w:pPr>
        <w:tabs>
          <w:tab w:val="num" w:pos="360"/>
        </w:tabs>
        <w:ind w:left="360" w:hanging="360"/>
      </w:pPr>
      <w:rPr>
        <w:rFonts w:ascii="Calibri" w:eastAsia="Aptos" w:hAnsi="Calibri" w:cs="Calibri" w:hint="default"/>
        <w:b w:val="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7FD153DE"/>
    <w:multiLevelType w:val="hybridMultilevel"/>
    <w:tmpl w:val="3208D4AC"/>
    <w:lvl w:ilvl="0" w:tplc="0D4A3D12">
      <w:start w:val="1"/>
      <w:numFmt w:val="decimal"/>
      <w:lvlText w:val="%1."/>
      <w:lvlJc w:val="left"/>
      <w:pPr>
        <w:ind w:left="435" w:hanging="435"/>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num w:numId="1" w16cid:durableId="944970228">
    <w:abstractNumId w:val="21"/>
  </w:num>
  <w:num w:numId="2" w16cid:durableId="1673145434">
    <w:abstractNumId w:val="17"/>
  </w:num>
  <w:num w:numId="3" w16cid:durableId="1486585185">
    <w:abstractNumId w:val="3"/>
  </w:num>
  <w:num w:numId="4" w16cid:durableId="783646615">
    <w:abstractNumId w:val="5"/>
  </w:num>
  <w:num w:numId="5" w16cid:durableId="584151592">
    <w:abstractNumId w:val="20"/>
  </w:num>
  <w:num w:numId="6" w16cid:durableId="1705592770">
    <w:abstractNumId w:val="12"/>
  </w:num>
  <w:num w:numId="7" w16cid:durableId="655302300">
    <w:abstractNumId w:val="16"/>
  </w:num>
  <w:num w:numId="8" w16cid:durableId="510609563">
    <w:abstractNumId w:val="23"/>
  </w:num>
  <w:num w:numId="9" w16cid:durableId="784471751">
    <w:abstractNumId w:val="6"/>
  </w:num>
  <w:num w:numId="10" w16cid:durableId="1225675802">
    <w:abstractNumId w:val="15"/>
  </w:num>
  <w:num w:numId="11" w16cid:durableId="1421102553">
    <w:abstractNumId w:val="14"/>
  </w:num>
  <w:num w:numId="12" w16cid:durableId="2066248899">
    <w:abstractNumId w:val="1"/>
  </w:num>
  <w:num w:numId="13" w16cid:durableId="867639133">
    <w:abstractNumId w:val="7"/>
  </w:num>
  <w:num w:numId="14" w16cid:durableId="1629162561">
    <w:abstractNumId w:val="11"/>
  </w:num>
  <w:num w:numId="15" w16cid:durableId="4745656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18532303">
    <w:abstractNumId w:val="13"/>
  </w:num>
  <w:num w:numId="17" w16cid:durableId="730926512">
    <w:abstractNumId w:val="19"/>
  </w:num>
  <w:num w:numId="18" w16cid:durableId="1129976657">
    <w:abstractNumId w:val="24"/>
  </w:num>
  <w:num w:numId="19" w16cid:durableId="1674339195">
    <w:abstractNumId w:val="0"/>
  </w:num>
  <w:num w:numId="20" w16cid:durableId="224680082">
    <w:abstractNumId w:val="18"/>
  </w:num>
  <w:num w:numId="21" w16cid:durableId="212809615">
    <w:abstractNumId w:val="8"/>
  </w:num>
  <w:num w:numId="22" w16cid:durableId="1071150317">
    <w:abstractNumId w:val="10"/>
  </w:num>
  <w:num w:numId="23" w16cid:durableId="568032348">
    <w:abstractNumId w:val="22"/>
  </w:num>
  <w:num w:numId="24" w16cid:durableId="702940873">
    <w:abstractNumId w:val="4"/>
  </w:num>
  <w:num w:numId="25" w16cid:durableId="1386220816">
    <w:abstractNumId w:val="2"/>
  </w:num>
  <w:num w:numId="26" w16cid:durableId="2651165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379"/>
    <w:rsid w:val="0001351C"/>
    <w:rsid w:val="0003102D"/>
    <w:rsid w:val="000B483D"/>
    <w:rsid w:val="000B7731"/>
    <w:rsid w:val="000D050C"/>
    <w:rsid w:val="000F4279"/>
    <w:rsid w:val="00156AE7"/>
    <w:rsid w:val="00162101"/>
    <w:rsid w:val="00167DBB"/>
    <w:rsid w:val="00176A24"/>
    <w:rsid w:val="0019350F"/>
    <w:rsid w:val="001A4F2D"/>
    <w:rsid w:val="001B65F4"/>
    <w:rsid w:val="001C23F1"/>
    <w:rsid w:val="001C671B"/>
    <w:rsid w:val="001D342B"/>
    <w:rsid w:val="001E7460"/>
    <w:rsid w:val="002011FB"/>
    <w:rsid w:val="002071F0"/>
    <w:rsid w:val="00220A70"/>
    <w:rsid w:val="00235D92"/>
    <w:rsid w:val="00275133"/>
    <w:rsid w:val="002857CB"/>
    <w:rsid w:val="00285B03"/>
    <w:rsid w:val="00287FA2"/>
    <w:rsid w:val="00295724"/>
    <w:rsid w:val="002B3AAD"/>
    <w:rsid w:val="002D56C1"/>
    <w:rsid w:val="00320A83"/>
    <w:rsid w:val="00340688"/>
    <w:rsid w:val="00345D76"/>
    <w:rsid w:val="0039657C"/>
    <w:rsid w:val="003A7C9E"/>
    <w:rsid w:val="003C2BD9"/>
    <w:rsid w:val="003F287C"/>
    <w:rsid w:val="003F2A87"/>
    <w:rsid w:val="00404ADD"/>
    <w:rsid w:val="00417426"/>
    <w:rsid w:val="00433948"/>
    <w:rsid w:val="0045517D"/>
    <w:rsid w:val="00474987"/>
    <w:rsid w:val="004937C6"/>
    <w:rsid w:val="004E0339"/>
    <w:rsid w:val="004E6A75"/>
    <w:rsid w:val="004F23AD"/>
    <w:rsid w:val="0050137F"/>
    <w:rsid w:val="005043E0"/>
    <w:rsid w:val="00514DCD"/>
    <w:rsid w:val="00550C07"/>
    <w:rsid w:val="005520FB"/>
    <w:rsid w:val="005924C4"/>
    <w:rsid w:val="005A488C"/>
    <w:rsid w:val="005B6209"/>
    <w:rsid w:val="005D33B8"/>
    <w:rsid w:val="005E1DE5"/>
    <w:rsid w:val="005E2E26"/>
    <w:rsid w:val="005F4621"/>
    <w:rsid w:val="00605114"/>
    <w:rsid w:val="00625DEE"/>
    <w:rsid w:val="006551AC"/>
    <w:rsid w:val="00664304"/>
    <w:rsid w:val="006A3BE4"/>
    <w:rsid w:val="006E2733"/>
    <w:rsid w:val="006E6D44"/>
    <w:rsid w:val="00716EA6"/>
    <w:rsid w:val="00725BC9"/>
    <w:rsid w:val="00753CE6"/>
    <w:rsid w:val="007A7479"/>
    <w:rsid w:val="007B2039"/>
    <w:rsid w:val="007B4A9E"/>
    <w:rsid w:val="007C02F0"/>
    <w:rsid w:val="007D1871"/>
    <w:rsid w:val="007D454C"/>
    <w:rsid w:val="007D522B"/>
    <w:rsid w:val="007D669C"/>
    <w:rsid w:val="007F6758"/>
    <w:rsid w:val="00816189"/>
    <w:rsid w:val="00840622"/>
    <w:rsid w:val="008441FA"/>
    <w:rsid w:val="00882DD5"/>
    <w:rsid w:val="00885DAA"/>
    <w:rsid w:val="008F1DF6"/>
    <w:rsid w:val="00915DB0"/>
    <w:rsid w:val="009173F8"/>
    <w:rsid w:val="00934AFD"/>
    <w:rsid w:val="009350BD"/>
    <w:rsid w:val="0093666C"/>
    <w:rsid w:val="009426DF"/>
    <w:rsid w:val="00963288"/>
    <w:rsid w:val="0096612A"/>
    <w:rsid w:val="00967A13"/>
    <w:rsid w:val="00977456"/>
    <w:rsid w:val="00987B1B"/>
    <w:rsid w:val="009915A0"/>
    <w:rsid w:val="009A6192"/>
    <w:rsid w:val="009C31EA"/>
    <w:rsid w:val="00A046F7"/>
    <w:rsid w:val="00A23232"/>
    <w:rsid w:val="00A810AF"/>
    <w:rsid w:val="00A84C02"/>
    <w:rsid w:val="00AC6540"/>
    <w:rsid w:val="00AD04B2"/>
    <w:rsid w:val="00AD7B79"/>
    <w:rsid w:val="00AE23A6"/>
    <w:rsid w:val="00B15D9D"/>
    <w:rsid w:val="00B56795"/>
    <w:rsid w:val="00B8296A"/>
    <w:rsid w:val="00B82C15"/>
    <w:rsid w:val="00BA2EEB"/>
    <w:rsid w:val="00BA5623"/>
    <w:rsid w:val="00BC05B6"/>
    <w:rsid w:val="00C0387C"/>
    <w:rsid w:val="00C504C3"/>
    <w:rsid w:val="00C64ACA"/>
    <w:rsid w:val="00CB7C3E"/>
    <w:rsid w:val="00CD5379"/>
    <w:rsid w:val="00CE0BFE"/>
    <w:rsid w:val="00CE21D7"/>
    <w:rsid w:val="00D02431"/>
    <w:rsid w:val="00D10767"/>
    <w:rsid w:val="00D1189A"/>
    <w:rsid w:val="00D53C60"/>
    <w:rsid w:val="00D61AEC"/>
    <w:rsid w:val="00D66F23"/>
    <w:rsid w:val="00D67F5F"/>
    <w:rsid w:val="00D75E9F"/>
    <w:rsid w:val="00D77BD4"/>
    <w:rsid w:val="00D92522"/>
    <w:rsid w:val="00D9425D"/>
    <w:rsid w:val="00DB7CB4"/>
    <w:rsid w:val="00DC1414"/>
    <w:rsid w:val="00DC67D8"/>
    <w:rsid w:val="00E8322E"/>
    <w:rsid w:val="00E91765"/>
    <w:rsid w:val="00EA5E07"/>
    <w:rsid w:val="00ED5BAA"/>
    <w:rsid w:val="00F06A2C"/>
    <w:rsid w:val="00F37890"/>
    <w:rsid w:val="00F62504"/>
    <w:rsid w:val="00F64871"/>
    <w:rsid w:val="00F77CB7"/>
    <w:rsid w:val="00F87A70"/>
    <w:rsid w:val="00FA7FEA"/>
    <w:rsid w:val="00FB1529"/>
    <w:rsid w:val="00FC0F8E"/>
    <w:rsid w:val="00FC1DC4"/>
    <w:rsid w:val="00FC7353"/>
    <w:rsid w:val="00FD2973"/>
    <w:rsid w:val="00FE166E"/>
    <w:rsid w:val="00FE3BEF"/>
    <w:rsid w:val="00FE59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AB9882"/>
  <w14:defaultImageDpi w14:val="32767"/>
  <w15:chartTrackingRefBased/>
  <w15:docId w15:val="{78C946A6-1CAE-447B-BDB0-BE8E411AD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CD5379"/>
    <w:pPr>
      <w:spacing w:after="160" w:line="259" w:lineRule="auto"/>
    </w:pPr>
    <w:rPr>
      <w:kern w:val="2"/>
      <w:sz w:val="22"/>
      <w:szCs w:val="22"/>
      <w:lang w:val="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77BD4"/>
    <w:pPr>
      <w:tabs>
        <w:tab w:val="center" w:pos="4680"/>
        <w:tab w:val="right" w:pos="9360"/>
      </w:tabs>
    </w:pPr>
  </w:style>
  <w:style w:type="character" w:customStyle="1" w:styleId="GlavaZnak">
    <w:name w:val="Glava Znak"/>
    <w:basedOn w:val="Privzetapisavaodstavka"/>
    <w:link w:val="Glava"/>
    <w:uiPriority w:val="99"/>
    <w:rsid w:val="00D77BD4"/>
  </w:style>
  <w:style w:type="paragraph" w:styleId="Noga">
    <w:name w:val="footer"/>
    <w:basedOn w:val="Navaden"/>
    <w:link w:val="NogaZnak"/>
    <w:unhideWhenUsed/>
    <w:rsid w:val="00D77BD4"/>
    <w:pPr>
      <w:tabs>
        <w:tab w:val="center" w:pos="4680"/>
        <w:tab w:val="right" w:pos="9360"/>
      </w:tabs>
    </w:pPr>
  </w:style>
  <w:style w:type="character" w:customStyle="1" w:styleId="NogaZnak">
    <w:name w:val="Noga Znak"/>
    <w:basedOn w:val="Privzetapisavaodstavka"/>
    <w:link w:val="Noga"/>
    <w:uiPriority w:val="99"/>
    <w:rsid w:val="00D77BD4"/>
  </w:style>
  <w:style w:type="paragraph" w:customStyle="1" w:styleId="BasicParagraph">
    <w:name w:val="[Basic Paragraph]"/>
    <w:basedOn w:val="Navaden"/>
    <w:uiPriority w:val="99"/>
    <w:rsid w:val="00A84C02"/>
    <w:pPr>
      <w:autoSpaceDE w:val="0"/>
      <w:autoSpaceDN w:val="0"/>
      <w:adjustRightInd w:val="0"/>
      <w:spacing w:line="288" w:lineRule="auto"/>
      <w:textAlignment w:val="center"/>
    </w:pPr>
    <w:rPr>
      <w:rFonts w:ascii="Minion Pro" w:hAnsi="Minion Pro" w:cs="Minion Pro"/>
      <w:color w:val="000000"/>
      <w:lang w:val="en-US"/>
    </w:rPr>
  </w:style>
  <w:style w:type="character" w:styleId="Hiperpovezava">
    <w:name w:val="Hyperlink"/>
    <w:basedOn w:val="Privzetapisavaodstavka"/>
    <w:uiPriority w:val="99"/>
    <w:unhideWhenUsed/>
    <w:rsid w:val="005A488C"/>
    <w:rPr>
      <w:color w:val="0563C1" w:themeColor="hyperlink"/>
      <w:u w:val="single"/>
    </w:rPr>
  </w:style>
  <w:style w:type="character" w:styleId="Nerazreenaomemba">
    <w:name w:val="Unresolved Mention"/>
    <w:basedOn w:val="Privzetapisavaodstavka"/>
    <w:uiPriority w:val="99"/>
    <w:rsid w:val="005A488C"/>
    <w:rPr>
      <w:color w:val="605E5C"/>
      <w:shd w:val="clear" w:color="auto" w:fill="E1DFDD"/>
    </w:rPr>
  </w:style>
  <w:style w:type="character" w:styleId="tevilkastrani">
    <w:name w:val="page number"/>
    <w:basedOn w:val="Privzetapisavaodstavka"/>
    <w:uiPriority w:val="99"/>
    <w:semiHidden/>
    <w:unhideWhenUsed/>
    <w:rsid w:val="005A488C"/>
  </w:style>
  <w:style w:type="paragraph" w:styleId="Odstavekseznama">
    <w:name w:val="List Paragraph"/>
    <w:aliases w:val="numbered list"/>
    <w:basedOn w:val="Navaden"/>
    <w:link w:val="OdstavekseznamaZnak"/>
    <w:uiPriority w:val="34"/>
    <w:qFormat/>
    <w:rsid w:val="00CD5379"/>
    <w:pPr>
      <w:ind w:left="720"/>
      <w:contextualSpacing/>
    </w:pPr>
  </w:style>
  <w:style w:type="character" w:customStyle="1" w:styleId="OdstavekseznamaZnak">
    <w:name w:val="Odstavek seznama Znak"/>
    <w:aliases w:val="numbered list Znak"/>
    <w:link w:val="Odstavekseznama"/>
    <w:uiPriority w:val="34"/>
    <w:locked/>
    <w:rsid w:val="00BA5623"/>
    <w:rPr>
      <w:kern w:val="2"/>
      <w:sz w:val="22"/>
      <w:szCs w:val="22"/>
      <w:lang w:val="sl-SI"/>
      <w14:ligatures w14:val="standardContextual"/>
    </w:rPr>
  </w:style>
  <w:style w:type="paragraph" w:styleId="Sprotnaopomba-besedilo">
    <w:name w:val="footnote text"/>
    <w:aliases w:val="Fußnotentextf,Fußnotentextr,stile 1,Footnote1,Footnote2,Footnote3,Footnote4,Footnote5,Footnote6,Footnote7,Footnote8,Footnote9,Footnote10,Footnote11,Footnote21,Footnote31,Footnote41,Footnote51,Footnote61,Footnote71,Char,fn"/>
    <w:basedOn w:val="Navaden"/>
    <w:link w:val="Sprotnaopomba-besediloZnak"/>
    <w:uiPriority w:val="99"/>
    <w:semiHidden/>
    <w:unhideWhenUsed/>
    <w:qFormat/>
    <w:rsid w:val="001C671B"/>
    <w:pPr>
      <w:spacing w:after="0" w:line="240" w:lineRule="auto"/>
    </w:pPr>
    <w:rPr>
      <w:sz w:val="20"/>
      <w:szCs w:val="20"/>
    </w:rPr>
  </w:style>
  <w:style w:type="character" w:customStyle="1" w:styleId="Sprotnaopomba-besediloZnak">
    <w:name w:val="Sprotna opomba - besedilo Znak"/>
    <w:aliases w:val="Fußnotentextf Znak,Fußnotentextr Znak,stile 1 Znak,Footnote1 Znak,Footnote2 Znak,Footnote3 Znak,Footnote4 Znak,Footnote5 Znak,Footnote6 Znak,Footnote7 Znak,Footnote8 Znak,Footnote9 Znak,Footnote10 Znak,Footnote11 Znak"/>
    <w:basedOn w:val="Privzetapisavaodstavka"/>
    <w:link w:val="Sprotnaopomba-besedilo"/>
    <w:uiPriority w:val="99"/>
    <w:semiHidden/>
    <w:rsid w:val="001C671B"/>
    <w:rPr>
      <w:kern w:val="2"/>
      <w:sz w:val="20"/>
      <w:szCs w:val="20"/>
      <w:lang w:val="sl-SI"/>
      <w14:ligatures w14:val="standardContextual"/>
    </w:rPr>
  </w:style>
  <w:style w:type="character" w:styleId="Sprotnaopomba-sklic">
    <w:name w:val="footnote reference"/>
    <w:aliases w:val="IT Fußnotenzeichen,Times 10 Point,Exposant 3 Point,Footnote symbol,Footnote reference number,Footnote,Ref,de nota al pie,note TESI,SUPERS,EN Footnote text,EN Footnote Reference,number,no..."/>
    <w:basedOn w:val="Privzetapisavaodstavka"/>
    <w:link w:val="CharCharChar"/>
    <w:uiPriority w:val="99"/>
    <w:unhideWhenUsed/>
    <w:qFormat/>
    <w:rsid w:val="001C671B"/>
    <w:rPr>
      <w:vertAlign w:val="superscript"/>
    </w:rPr>
  </w:style>
  <w:style w:type="paragraph" w:customStyle="1" w:styleId="CharCharChar">
    <w:name w:val="Char Char Char"/>
    <w:basedOn w:val="Navaden"/>
    <w:link w:val="Sprotnaopomba-sklic"/>
    <w:uiPriority w:val="99"/>
    <w:rsid w:val="00987B1B"/>
    <w:pPr>
      <w:spacing w:line="240" w:lineRule="exact"/>
    </w:pPr>
    <w:rPr>
      <w:kern w:val="0"/>
      <w:sz w:val="24"/>
      <w:szCs w:val="24"/>
      <w:vertAlign w:val="superscript"/>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2379802">
      <w:bodyDiv w:val="1"/>
      <w:marLeft w:val="0"/>
      <w:marRight w:val="0"/>
      <w:marTop w:val="0"/>
      <w:marBottom w:val="0"/>
      <w:divBdr>
        <w:top w:val="none" w:sz="0" w:space="0" w:color="auto"/>
        <w:left w:val="none" w:sz="0" w:space="0" w:color="auto"/>
        <w:bottom w:val="none" w:sz="0" w:space="0" w:color="auto"/>
        <w:right w:val="none" w:sz="0" w:space="0" w:color="auto"/>
      </w:divBdr>
    </w:div>
    <w:div w:id="1066533519">
      <w:bodyDiv w:val="1"/>
      <w:marLeft w:val="0"/>
      <w:marRight w:val="0"/>
      <w:marTop w:val="0"/>
      <w:marBottom w:val="0"/>
      <w:divBdr>
        <w:top w:val="none" w:sz="0" w:space="0" w:color="auto"/>
        <w:left w:val="none" w:sz="0" w:space="0" w:color="auto"/>
        <w:bottom w:val="none" w:sz="0" w:space="0" w:color="auto"/>
        <w:right w:val="none" w:sz="0" w:space="0" w:color="auto"/>
      </w:divBdr>
    </w:div>
    <w:div w:id="1380671702">
      <w:bodyDiv w:val="1"/>
      <w:marLeft w:val="0"/>
      <w:marRight w:val="0"/>
      <w:marTop w:val="0"/>
      <w:marBottom w:val="0"/>
      <w:divBdr>
        <w:top w:val="none" w:sz="0" w:space="0" w:color="auto"/>
        <w:left w:val="none" w:sz="0" w:space="0" w:color="auto"/>
        <w:bottom w:val="none" w:sz="0" w:space="0" w:color="auto"/>
        <w:right w:val="none" w:sz="0" w:space="0" w:color="auto"/>
      </w:divBdr>
    </w:div>
    <w:div w:id="1576159359">
      <w:bodyDiv w:val="1"/>
      <w:marLeft w:val="0"/>
      <w:marRight w:val="0"/>
      <w:marTop w:val="0"/>
      <w:marBottom w:val="0"/>
      <w:divBdr>
        <w:top w:val="none" w:sz="0" w:space="0" w:color="auto"/>
        <w:left w:val="none" w:sz="0" w:space="0" w:color="auto"/>
        <w:bottom w:val="none" w:sz="0" w:space="0" w:color="auto"/>
        <w:right w:val="none" w:sz="0" w:space="0" w:color="auto"/>
      </w:divBdr>
    </w:div>
    <w:div w:id="1738631869">
      <w:bodyDiv w:val="1"/>
      <w:marLeft w:val="0"/>
      <w:marRight w:val="0"/>
      <w:marTop w:val="0"/>
      <w:marBottom w:val="0"/>
      <w:divBdr>
        <w:top w:val="none" w:sz="0" w:space="0" w:color="auto"/>
        <w:left w:val="none" w:sz="0" w:space="0" w:color="auto"/>
        <w:bottom w:val="none" w:sz="0" w:space="0" w:color="auto"/>
        <w:right w:val="none" w:sz="0" w:space="0" w:color="auto"/>
      </w:divBdr>
    </w:div>
    <w:div w:id="180415871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tjana\AppData\Roaming\Microsoft\Templates\template%20dopisa%20-ZDS-kon&#269;n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26CC1F-B7CE-4A70-A003-716A3C3C4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dopisa -ZDS-končno</Template>
  <TotalTime>80</TotalTime>
  <Pages>2</Pages>
  <Words>587</Words>
  <Characters>3349</Characters>
  <Application>Microsoft Office Word</Application>
  <DocSecurity>0</DocSecurity>
  <Lines>27</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Združenje delodajalcev Slovenije</dc:creator>
  <cp:keywords/>
  <dc:description/>
  <cp:lastModifiedBy>Tatjana PN</cp:lastModifiedBy>
  <cp:revision>8</cp:revision>
  <cp:lastPrinted>2025-03-24T11:15:00Z</cp:lastPrinted>
  <dcterms:created xsi:type="dcterms:W3CDTF">2025-09-11T09:14:00Z</dcterms:created>
  <dcterms:modified xsi:type="dcterms:W3CDTF">2025-09-11T13:50:00Z</dcterms:modified>
</cp:coreProperties>
</file>