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29" w:rsidRPr="00D60229" w:rsidRDefault="00D60229" w:rsidP="00D60229">
      <w:pPr>
        <w:spacing w:before="120" w:after="150" w:line="525" w:lineRule="atLeast"/>
        <w:outlineLvl w:val="0"/>
        <w:rPr>
          <w:rFonts w:ascii="Arial" w:eastAsia="Times New Roman" w:hAnsi="Arial" w:cs="Arial"/>
          <w:color w:val="666666"/>
          <w:kern w:val="36"/>
          <w:sz w:val="33"/>
          <w:szCs w:val="33"/>
          <w:lang w:eastAsia="sl-SI"/>
        </w:rPr>
      </w:pPr>
      <w:r w:rsidRPr="00D60229">
        <w:rPr>
          <w:rFonts w:ascii="Arial" w:eastAsia="Times New Roman" w:hAnsi="Arial" w:cs="Arial"/>
          <w:color w:val="666666"/>
          <w:kern w:val="36"/>
          <w:sz w:val="33"/>
          <w:szCs w:val="33"/>
          <w:lang w:eastAsia="sl-SI"/>
        </w:rPr>
        <w:t>Zakon o dohodnini </w:t>
      </w:r>
      <w:r w:rsidRPr="00D60229">
        <w:rPr>
          <w:rFonts w:ascii="Arial" w:eastAsia="Times New Roman" w:hAnsi="Arial" w:cs="Arial"/>
          <w:color w:val="999999"/>
          <w:kern w:val="36"/>
          <w:sz w:val="33"/>
          <w:szCs w:val="33"/>
          <w:lang w:eastAsia="sl-SI"/>
        </w:rPr>
        <w:t>(</w:t>
      </w:r>
      <w:r w:rsidRPr="00D60229">
        <w:rPr>
          <w:rFonts w:ascii="Arial" w:eastAsia="Times New Roman" w:hAnsi="Arial" w:cs="Arial"/>
          <w:color w:val="3498DB"/>
          <w:kern w:val="36"/>
          <w:sz w:val="33"/>
          <w:szCs w:val="33"/>
          <w:lang w:eastAsia="sl-SI"/>
        </w:rPr>
        <w:t>ZDoh-2-NPB24</w:t>
      </w:r>
      <w:r w:rsidRPr="00D60229">
        <w:rPr>
          <w:rFonts w:ascii="Arial" w:eastAsia="Times New Roman" w:hAnsi="Arial" w:cs="Arial"/>
          <w:color w:val="999999"/>
          <w:kern w:val="36"/>
          <w:sz w:val="33"/>
          <w:szCs w:val="33"/>
          <w:lang w:eastAsia="sl-SI"/>
        </w:rPr>
        <w:t>)</w:t>
      </w:r>
      <w:r w:rsidRPr="00D60229">
        <w:rPr>
          <w:rFonts w:ascii="Arial" w:eastAsia="Times New Roman" w:hAnsi="Arial" w:cs="Arial"/>
          <w:color w:val="999999"/>
          <w:kern w:val="36"/>
          <w:sz w:val="21"/>
          <w:szCs w:val="21"/>
          <w:lang w:eastAsia="sl-SI"/>
        </w:rPr>
        <w:t>; čistopis</w:t>
      </w:r>
    </w:p>
    <w:p w:rsidR="00D60229" w:rsidRPr="00D60229" w:rsidRDefault="00D60229" w:rsidP="00D60229">
      <w:pPr>
        <w:spacing w:after="0" w:line="240" w:lineRule="auto"/>
        <w:rPr>
          <w:rFonts w:ascii="Lucida Sans Unicode" w:eastAsia="Times New Roman" w:hAnsi="Lucida Sans Unicode" w:cs="Lucida Sans Unicode"/>
          <w:color w:val="333333"/>
          <w:sz w:val="21"/>
          <w:szCs w:val="21"/>
          <w:lang w:eastAsia="sl-SI"/>
        </w:rPr>
      </w:pPr>
      <w:hyperlink r:id="rId5" w:history="1">
        <w:r w:rsidRPr="00D60229">
          <w:rPr>
            <w:rFonts w:ascii="Lucida Sans Unicode" w:eastAsia="Times New Roman" w:hAnsi="Lucida Sans Unicode" w:cs="Lucida Sans Unicode"/>
            <w:noProof/>
            <w:color w:val="333333"/>
            <w:sz w:val="21"/>
            <w:szCs w:val="21"/>
            <w:lang w:eastAsia="sl-SI"/>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 name="Slika 1" descr="Do not follow this link, or you will be blocked from this 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follow this link, or you will be blocked from this s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bookmarkStart w:id="0" w:name="_GoBack"/>
    <w:bookmarkEnd w:id="0"/>
    <w:p w:rsidR="00D60229" w:rsidRPr="00D60229" w:rsidRDefault="00D60229" w:rsidP="00D60229">
      <w:pPr>
        <w:spacing w:after="150" w:line="384" w:lineRule="atLeast"/>
        <w:jc w:val="center"/>
        <w:outlineLvl w:val="0"/>
        <w:rPr>
          <w:rFonts w:ascii="Arial" w:eastAsia="Times New Roman" w:hAnsi="Arial" w:cs="Arial"/>
          <w:color w:val="585F69"/>
          <w:kern w:val="36"/>
          <w:sz w:val="29"/>
          <w:szCs w:val="29"/>
          <w:lang w:eastAsia="sl-SI"/>
        </w:rPr>
      </w:pPr>
      <w:r w:rsidRPr="00D60229">
        <w:rPr>
          <w:rFonts w:ascii="Arial" w:eastAsia="Times New Roman" w:hAnsi="Arial" w:cs="Arial"/>
          <w:color w:val="585F69"/>
          <w:kern w:val="36"/>
          <w:sz w:val="29"/>
          <w:szCs w:val="29"/>
          <w:lang w:eastAsia="sl-SI"/>
        </w:rPr>
        <w:fldChar w:fldCharType="begin"/>
      </w:r>
      <w:r w:rsidRPr="00D60229">
        <w:rPr>
          <w:rFonts w:ascii="Arial" w:eastAsia="Times New Roman" w:hAnsi="Arial" w:cs="Arial"/>
          <w:color w:val="585F69"/>
          <w:kern w:val="36"/>
          <w:sz w:val="29"/>
          <w:szCs w:val="29"/>
          <w:lang w:eastAsia="sl-SI"/>
        </w:rPr>
        <w:instrText xml:space="preserve"> HYPERLINK "https://zakonodaja.com/zakon/zdoh-2/44-clen-dohodek-iz-delovnega-razmerja-ki-se-ne-vsteva-v-davcno-osnovo" </w:instrText>
      </w:r>
      <w:r w:rsidRPr="00D60229">
        <w:rPr>
          <w:rFonts w:ascii="Arial" w:eastAsia="Times New Roman" w:hAnsi="Arial" w:cs="Arial"/>
          <w:color w:val="585F69"/>
          <w:kern w:val="36"/>
          <w:sz w:val="29"/>
          <w:szCs w:val="29"/>
          <w:lang w:eastAsia="sl-SI"/>
        </w:rPr>
        <w:fldChar w:fldCharType="separate"/>
      </w:r>
      <w:r w:rsidRPr="00D60229">
        <w:rPr>
          <w:rFonts w:ascii="Arial" w:eastAsia="Times New Roman" w:hAnsi="Arial" w:cs="Arial"/>
          <w:color w:val="3498DB"/>
          <w:kern w:val="36"/>
          <w:sz w:val="29"/>
          <w:szCs w:val="29"/>
          <w:lang w:eastAsia="sl-SI"/>
        </w:rPr>
        <w:t>44. člen</w:t>
      </w:r>
      <w:r w:rsidRPr="00D60229">
        <w:rPr>
          <w:rFonts w:ascii="Arial" w:eastAsia="Times New Roman" w:hAnsi="Arial" w:cs="Arial"/>
          <w:color w:val="3498DB"/>
          <w:kern w:val="36"/>
          <w:sz w:val="29"/>
          <w:szCs w:val="29"/>
          <w:lang w:eastAsia="sl-SI"/>
        </w:rPr>
        <w:br/>
        <w:t>(dohodek iz delovnega razmerja, ki se ne všteva  v davčno osnovo)</w:t>
      </w:r>
      <w:r w:rsidRPr="00D60229">
        <w:rPr>
          <w:rFonts w:ascii="Arial" w:eastAsia="Times New Roman" w:hAnsi="Arial" w:cs="Arial"/>
          <w:color w:val="585F69"/>
          <w:kern w:val="36"/>
          <w:sz w:val="29"/>
          <w:szCs w:val="29"/>
          <w:lang w:eastAsia="sl-SI"/>
        </w:rPr>
        <w:fldChar w:fldCharType="end"/>
      </w:r>
      <w:r w:rsidRPr="00D60229">
        <w:rPr>
          <w:rFonts w:ascii="Arial" w:eastAsia="Times New Roman" w:hAnsi="Arial" w:cs="Arial"/>
          <w:color w:val="585F69"/>
          <w:kern w:val="36"/>
          <w:sz w:val="29"/>
          <w:szCs w:val="29"/>
          <w:lang w:eastAsia="sl-SI"/>
        </w:rPr>
        <w:br/>
      </w:r>
      <w:r w:rsidRPr="00D60229">
        <w:rPr>
          <w:rFonts w:ascii="Arial" w:eastAsia="Times New Roman" w:hAnsi="Arial" w:cs="Arial"/>
          <w:color w:val="777777"/>
          <w:kern w:val="36"/>
          <w:sz w:val="20"/>
          <w:szCs w:val="20"/>
          <w:lang w:eastAsia="sl-SI"/>
        </w:rPr>
        <w:t>(neuradno prečiščeno besedilo)</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(1) </w:t>
      </w:r>
      <w:r w:rsidRPr="00D60229">
        <w:rPr>
          <w:rFonts w:ascii="Lucida Sans Unicode" w:eastAsia="Times New Roman" w:hAnsi="Lucida Sans Unicode" w:cs="Lucida Sans Unicode"/>
          <w:color w:val="333333"/>
          <w:sz w:val="21"/>
          <w:szCs w:val="21"/>
          <w:lang w:eastAsia="sl-SI"/>
        </w:rPr>
        <w:t>V davčno osnovo dohodka iz delovnega razmerja se ne vštevajo:</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1.</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obvezni prispevki za socialno varnost, ki jih je na podlagi posebnih predpisov dolžan plačevati delodajalec;</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2.</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eurov letno. Glede uskladitve premije, ki se ne všteva v davčno osnovo in načina objave usklajenih zneskov premije, se uporablja </w:t>
      </w:r>
      <w:hyperlink r:id="rId7" w:tooltip="Prikaži" w:history="1">
        <w:r w:rsidRPr="00D60229">
          <w:rPr>
            <w:rFonts w:ascii="Lucida Sans Unicode" w:eastAsia="Times New Roman" w:hAnsi="Lucida Sans Unicode" w:cs="Lucida Sans Unicode"/>
            <w:color w:val="3498DB"/>
            <w:sz w:val="21"/>
            <w:szCs w:val="21"/>
            <w:u w:val="single"/>
            <w:lang w:eastAsia="sl-SI"/>
          </w:rPr>
          <w:t>118. člen tega zakona </w:t>
        </w:r>
      </w:hyperlink>
      <w:r w:rsidRPr="00D60229">
        <w:rPr>
          <w:rFonts w:ascii="Lucida Sans Unicode" w:eastAsia="Times New Roman" w:hAnsi="Lucida Sans Unicode" w:cs="Lucida Sans Unicode"/>
          <w:color w:val="333333"/>
          <w:sz w:val="21"/>
          <w:szCs w:val="21"/>
          <w:lang w:eastAsia="sl-SI"/>
        </w:rPr>
        <w:t>;</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3.</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povračila stroškov v zvezi z delom, kot so prehrana med delom, stroški prevoza na delo in z dela in terenski dodatek, pod pogoji in do višin, ki jih določi vlada, ter nadomestilo za ločeno življenje do višine, ki jo določi vlada;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4.</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povračila stroškov v zvezi s službenim potovanjem, kot so:</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a)</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dnevnica,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b)</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povračilo stroškov prevoza vključno s povračilom stroškov za uporabo delojemalčevega osebnega vozila za službene namene (kilometrina),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c)</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povračilo stroškov za prenočišče,</w:t>
      </w:r>
    </w:p>
    <w:p w:rsidR="00D60229" w:rsidRPr="00D60229" w:rsidRDefault="00D60229" w:rsidP="00D60229">
      <w:pPr>
        <w:spacing w:after="150" w:line="240" w:lineRule="auto"/>
        <w:rPr>
          <w:rFonts w:ascii="Lucida Sans Unicode" w:eastAsia="Times New Roman" w:hAnsi="Lucida Sans Unicode" w:cs="Lucida Sans Unicode"/>
          <w:color w:val="555555"/>
          <w:sz w:val="21"/>
          <w:szCs w:val="21"/>
          <w:lang w:eastAsia="sl-SI"/>
        </w:rPr>
      </w:pPr>
      <w:r w:rsidRPr="00D60229">
        <w:rPr>
          <w:rFonts w:ascii="Lucida Sans Unicode" w:eastAsia="Times New Roman" w:hAnsi="Lucida Sans Unicode" w:cs="Lucida Sans Unicode"/>
          <w:color w:val="555555"/>
          <w:sz w:val="21"/>
          <w:szCs w:val="21"/>
          <w:lang w:eastAsia="sl-SI"/>
        </w:rPr>
        <w:t>pod pogoji in do višin, ki jih določi vlada. Povračilo stroškov po tej točki se lahko določi ločeno ali v skupnih zneskih;</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5.</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vrednost uniform in osebnih zaščitnih delovnih sredstev, vključno s stroški za njihovo vzdrževanje, pod pogojem, da so določene s posebnimi predpisi;</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6.</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 xml:space="preserve">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w:t>
      </w:r>
      <w:r w:rsidRPr="00D60229">
        <w:rPr>
          <w:rFonts w:ascii="Lucida Sans Unicode" w:eastAsia="Times New Roman" w:hAnsi="Lucida Sans Unicode" w:cs="Lucida Sans Unicode"/>
          <w:color w:val="333333"/>
          <w:sz w:val="21"/>
          <w:szCs w:val="21"/>
          <w:lang w:eastAsia="sl-SI"/>
        </w:rPr>
        <w:lastRenderedPageBreak/>
        <w:t>– do višine 2% mesečne plače delojemalca, vendar ne več kot do višine 2% povprečne mesečne plače zaposlenih v Sloveniji;</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7.</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jubilejna nagrada za skupno delovno dobo ali za skupno delovno dobo pri zadnjem delodajalcu, odpravnina ob upokojitvi in enkratna solidarnostna pomoč do višine, ki jo določi vlada;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8.</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plačila vajencem, dijakom in študentom za obvezno praktično delo, do višine, ki jo določi vlada;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9.</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10.</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11.</w:t>
      </w:r>
      <w:r w:rsidRPr="00D60229">
        <w:rPr>
          <w:rFonts w:ascii="Times New Roman" w:eastAsia="Times New Roman" w:hAnsi="Times New Roman" w:cs="Times New Roman"/>
          <w:color w:val="333333"/>
          <w:sz w:val="14"/>
          <w:szCs w:val="14"/>
          <w:lang w:eastAsia="sl-SI"/>
        </w:rPr>
        <w:t> </w:t>
      </w:r>
      <w:r w:rsidRPr="00D60229">
        <w:rPr>
          <w:rFonts w:ascii="Lucida Sans Unicode" w:eastAsia="Times New Roman" w:hAnsi="Lucida Sans Unicode" w:cs="Lucida Sans Unicode"/>
          <w:color w:val="333333"/>
          <w:sz w:val="21"/>
          <w:szCs w:val="21"/>
          <w:lang w:eastAsia="sl-SI"/>
        </w:rPr>
        <w:t>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(2) </w:t>
      </w:r>
      <w:r w:rsidRPr="00D60229">
        <w:rPr>
          <w:rFonts w:ascii="Lucida Sans Unicode" w:eastAsia="Times New Roman" w:hAnsi="Lucida Sans Unicode" w:cs="Lucida Sans Unicode"/>
          <w:color w:val="333333"/>
          <w:sz w:val="21"/>
          <w:szCs w:val="21"/>
          <w:lang w:eastAsia="sl-SI"/>
        </w:rPr>
        <w:t>Pri določanju višin povračil stroškov v zvezi z delom in dohodkov, ki jih v skladu s </w:t>
      </w:r>
      <w:hyperlink r:id="rId8" w:tooltip="Prikaži" w:history="1">
        <w:r w:rsidRPr="00D60229">
          <w:rPr>
            <w:rFonts w:ascii="Lucida Sans Unicode" w:eastAsia="Times New Roman" w:hAnsi="Lucida Sans Unicode" w:cs="Lucida Sans Unicode"/>
            <w:color w:val="3498DB"/>
            <w:sz w:val="21"/>
            <w:szCs w:val="21"/>
            <w:u w:val="single"/>
            <w:lang w:eastAsia="sl-SI"/>
          </w:rPr>
          <w:t>3., 4., 7. in 8. točko prvega odstavka tega člena </w:t>
        </w:r>
      </w:hyperlink>
      <w:r w:rsidRPr="00D60229">
        <w:rPr>
          <w:rFonts w:ascii="Lucida Sans Unicode" w:eastAsia="Times New Roman" w:hAnsi="Lucida Sans Unicode" w:cs="Lucida Sans Unicode"/>
          <w:color w:val="333333"/>
          <w:sz w:val="21"/>
          <w:szCs w:val="21"/>
          <w:lang w:eastAsia="sl-SI"/>
        </w:rPr>
        <w:t>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lastRenderedPageBreak/>
        <w:t>(3) </w:t>
      </w:r>
      <w:r w:rsidRPr="00D60229">
        <w:rPr>
          <w:rFonts w:ascii="Lucida Sans Unicode" w:eastAsia="Times New Roman" w:hAnsi="Lucida Sans Unicode" w:cs="Lucida Sans Unicode"/>
          <w:color w:val="333333"/>
          <w:sz w:val="21"/>
          <w:szCs w:val="21"/>
          <w:lang w:eastAsia="sl-SI"/>
        </w:rPr>
        <w:t>Pri določanju zneska povprečne mesečne plače zaposlenih v Sloveniji, navedenega v </w:t>
      </w:r>
      <w:hyperlink r:id="rId9" w:tooltip="Prikaži" w:history="1">
        <w:r w:rsidRPr="00D60229">
          <w:rPr>
            <w:rFonts w:ascii="Lucida Sans Unicode" w:eastAsia="Times New Roman" w:hAnsi="Lucida Sans Unicode" w:cs="Lucida Sans Unicode"/>
            <w:color w:val="3498DB"/>
            <w:sz w:val="21"/>
            <w:szCs w:val="21"/>
            <w:u w:val="single"/>
            <w:lang w:eastAsia="sl-SI"/>
          </w:rPr>
          <w:t>6., 9., 10. in 11. točki prvega odstavka tega člena </w:t>
        </w:r>
      </w:hyperlink>
      <w:r w:rsidRPr="00D60229">
        <w:rPr>
          <w:rFonts w:ascii="Lucida Sans Unicode" w:eastAsia="Times New Roman" w:hAnsi="Lucida Sans Unicode" w:cs="Lucida Sans Unicode"/>
          <w:color w:val="333333"/>
          <w:sz w:val="21"/>
          <w:szCs w:val="21"/>
          <w:lang w:eastAsia="sl-SI"/>
        </w:rPr>
        <w:t>, se upošteva zadnji podatek Statističnega urada Republike Slovenije.</w:t>
      </w:r>
    </w:p>
    <w:p w:rsidR="00D60229" w:rsidRPr="00D60229" w:rsidRDefault="00D60229" w:rsidP="00D60229">
      <w:pPr>
        <w:spacing w:after="150" w:line="240" w:lineRule="auto"/>
        <w:rPr>
          <w:rFonts w:ascii="Lucida Sans Unicode" w:eastAsia="Times New Roman" w:hAnsi="Lucida Sans Unicode" w:cs="Lucida Sans Unicode"/>
          <w:color w:val="333333"/>
          <w:sz w:val="21"/>
          <w:szCs w:val="21"/>
          <w:lang w:eastAsia="sl-SI"/>
        </w:rPr>
      </w:pPr>
      <w:r w:rsidRPr="00D60229">
        <w:rPr>
          <w:rFonts w:ascii="Lucida Sans Unicode" w:eastAsia="Times New Roman" w:hAnsi="Lucida Sans Unicode" w:cs="Lucida Sans Unicode"/>
          <w:b/>
          <w:bCs/>
          <w:color w:val="333333"/>
          <w:sz w:val="21"/>
          <w:szCs w:val="21"/>
          <w:lang w:eastAsia="sl-SI"/>
        </w:rPr>
        <w:t>(4) </w:t>
      </w:r>
      <w:r w:rsidRPr="00D60229">
        <w:rPr>
          <w:rFonts w:ascii="Lucida Sans Unicode" w:eastAsia="Times New Roman" w:hAnsi="Lucida Sans Unicode" w:cs="Lucida Sans Unicode"/>
          <w:color w:val="333333"/>
          <w:sz w:val="21"/>
          <w:szCs w:val="21"/>
          <w:lang w:eastAsia="sl-SI"/>
        </w:rPr>
        <w:t>Če delodajalec izplačuje dohodke iz </w:t>
      </w:r>
      <w:hyperlink r:id="rId10" w:tooltip="Prikaži" w:history="1">
        <w:r w:rsidRPr="00D60229">
          <w:rPr>
            <w:rFonts w:ascii="Lucida Sans Unicode" w:eastAsia="Times New Roman" w:hAnsi="Lucida Sans Unicode" w:cs="Lucida Sans Unicode"/>
            <w:color w:val="3498DB"/>
            <w:sz w:val="21"/>
            <w:szCs w:val="21"/>
            <w:u w:val="single"/>
            <w:lang w:eastAsia="sl-SI"/>
          </w:rPr>
          <w:t>2., 6., 9., 10. in 11. točke prvega odstavka </w:t>
        </w:r>
      </w:hyperlink>
      <w:r w:rsidRPr="00D60229">
        <w:rPr>
          <w:rFonts w:ascii="Lucida Sans Unicode" w:eastAsia="Times New Roman" w:hAnsi="Lucida Sans Unicode" w:cs="Lucida Sans Unicode"/>
          <w:color w:val="333333"/>
          <w:sz w:val="21"/>
          <w:szCs w:val="21"/>
          <w:lang w:eastAsia="sl-SI"/>
        </w:rPr>
        <w:t> in </w:t>
      </w:r>
      <w:hyperlink r:id="rId11" w:tooltip="Prikaži" w:history="1">
        <w:r w:rsidRPr="00D60229">
          <w:rPr>
            <w:rFonts w:ascii="Lucida Sans Unicode" w:eastAsia="Times New Roman" w:hAnsi="Lucida Sans Unicode" w:cs="Lucida Sans Unicode"/>
            <w:color w:val="3498DB"/>
            <w:sz w:val="21"/>
            <w:szCs w:val="21"/>
            <w:u w:val="single"/>
            <w:lang w:eastAsia="sl-SI"/>
          </w:rPr>
          <w:t>drugega odstavka tega člena </w:t>
        </w:r>
      </w:hyperlink>
      <w:r w:rsidRPr="00D60229">
        <w:rPr>
          <w:rFonts w:ascii="Lucida Sans Unicode" w:eastAsia="Times New Roman" w:hAnsi="Lucida Sans Unicode" w:cs="Lucida Sans Unicode"/>
          <w:color w:val="333333"/>
          <w:sz w:val="21"/>
          <w:szCs w:val="21"/>
          <w:lang w:eastAsia="sl-SI"/>
        </w:rPr>
        <w:t> v višini, ki presega znesek, naveden v navedenih točkah in odstavkih kot neobdavčen, se znesek posameznega dohodka v delu, ki presega znesek, ki je določen kot neobdavčen, všteva v davčno osnovo dohodka iz delovnega razmerja.</w:t>
      </w:r>
    </w:p>
    <w:p w:rsidR="00BB09AD" w:rsidRDefault="00BB09AD"/>
    <w:sectPr w:rsidR="00BB0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86703"/>
    <w:multiLevelType w:val="multilevel"/>
    <w:tmpl w:val="536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29"/>
    <w:rsid w:val="000013A2"/>
    <w:rsid w:val="00002544"/>
    <w:rsid w:val="0000282B"/>
    <w:rsid w:val="00002ED6"/>
    <w:rsid w:val="00003A06"/>
    <w:rsid w:val="00004FBC"/>
    <w:rsid w:val="00012B4F"/>
    <w:rsid w:val="00013E8D"/>
    <w:rsid w:val="00016070"/>
    <w:rsid w:val="00020A8A"/>
    <w:rsid w:val="0002246E"/>
    <w:rsid w:val="000227A8"/>
    <w:rsid w:val="00024707"/>
    <w:rsid w:val="000262C5"/>
    <w:rsid w:val="000269E3"/>
    <w:rsid w:val="00030461"/>
    <w:rsid w:val="000323A8"/>
    <w:rsid w:val="00033DA4"/>
    <w:rsid w:val="00034789"/>
    <w:rsid w:val="000348D6"/>
    <w:rsid w:val="00035280"/>
    <w:rsid w:val="00041DCB"/>
    <w:rsid w:val="000505B7"/>
    <w:rsid w:val="0005141D"/>
    <w:rsid w:val="00051F15"/>
    <w:rsid w:val="00054AC9"/>
    <w:rsid w:val="00056650"/>
    <w:rsid w:val="00056F59"/>
    <w:rsid w:val="0006018B"/>
    <w:rsid w:val="00060885"/>
    <w:rsid w:val="00063473"/>
    <w:rsid w:val="000665B6"/>
    <w:rsid w:val="00067A91"/>
    <w:rsid w:val="00067F16"/>
    <w:rsid w:val="0007487B"/>
    <w:rsid w:val="00075E6A"/>
    <w:rsid w:val="00077A28"/>
    <w:rsid w:val="00081C6C"/>
    <w:rsid w:val="00083BDA"/>
    <w:rsid w:val="000848FC"/>
    <w:rsid w:val="000A18A4"/>
    <w:rsid w:val="000A408C"/>
    <w:rsid w:val="000C4119"/>
    <w:rsid w:val="000C4C68"/>
    <w:rsid w:val="000D05C8"/>
    <w:rsid w:val="000D2115"/>
    <w:rsid w:val="000D662E"/>
    <w:rsid w:val="000D6C1A"/>
    <w:rsid w:val="000E3952"/>
    <w:rsid w:val="000E50DA"/>
    <w:rsid w:val="000E56D3"/>
    <w:rsid w:val="000E6C65"/>
    <w:rsid w:val="000E7AA2"/>
    <w:rsid w:val="000F0D2A"/>
    <w:rsid w:val="000F0DBB"/>
    <w:rsid w:val="000F149A"/>
    <w:rsid w:val="000F4803"/>
    <w:rsid w:val="000F4DB1"/>
    <w:rsid w:val="000F6212"/>
    <w:rsid w:val="000F677B"/>
    <w:rsid w:val="00100503"/>
    <w:rsid w:val="001048D6"/>
    <w:rsid w:val="00112D4A"/>
    <w:rsid w:val="001163FA"/>
    <w:rsid w:val="00117785"/>
    <w:rsid w:val="00117A70"/>
    <w:rsid w:val="00117E7E"/>
    <w:rsid w:val="001209AA"/>
    <w:rsid w:val="00121C76"/>
    <w:rsid w:val="0012272B"/>
    <w:rsid w:val="00123DA2"/>
    <w:rsid w:val="00125E87"/>
    <w:rsid w:val="0013098C"/>
    <w:rsid w:val="00131559"/>
    <w:rsid w:val="001333A9"/>
    <w:rsid w:val="001406FD"/>
    <w:rsid w:val="00143EDD"/>
    <w:rsid w:val="00144C3C"/>
    <w:rsid w:val="00151866"/>
    <w:rsid w:val="00151EC7"/>
    <w:rsid w:val="0015401F"/>
    <w:rsid w:val="00163AC7"/>
    <w:rsid w:val="00164B3C"/>
    <w:rsid w:val="0016549D"/>
    <w:rsid w:val="00166B0F"/>
    <w:rsid w:val="00176915"/>
    <w:rsid w:val="00180957"/>
    <w:rsid w:val="00181ABF"/>
    <w:rsid w:val="00184F88"/>
    <w:rsid w:val="00185D9C"/>
    <w:rsid w:val="00186716"/>
    <w:rsid w:val="00186954"/>
    <w:rsid w:val="00192618"/>
    <w:rsid w:val="00192741"/>
    <w:rsid w:val="0019402A"/>
    <w:rsid w:val="00196040"/>
    <w:rsid w:val="00196C0C"/>
    <w:rsid w:val="001A5FB1"/>
    <w:rsid w:val="001A7F42"/>
    <w:rsid w:val="001B3C77"/>
    <w:rsid w:val="001B5AB8"/>
    <w:rsid w:val="001C108A"/>
    <w:rsid w:val="001C238F"/>
    <w:rsid w:val="001C2B89"/>
    <w:rsid w:val="001C38E3"/>
    <w:rsid w:val="001C525B"/>
    <w:rsid w:val="001C7187"/>
    <w:rsid w:val="001C736F"/>
    <w:rsid w:val="001C7532"/>
    <w:rsid w:val="001D38F5"/>
    <w:rsid w:val="001D5446"/>
    <w:rsid w:val="001E2A79"/>
    <w:rsid w:val="001E2AF2"/>
    <w:rsid w:val="001E6A60"/>
    <w:rsid w:val="001E78FA"/>
    <w:rsid w:val="001F27F6"/>
    <w:rsid w:val="001F4065"/>
    <w:rsid w:val="0020035C"/>
    <w:rsid w:val="00202391"/>
    <w:rsid w:val="002034DA"/>
    <w:rsid w:val="00204B73"/>
    <w:rsid w:val="00207D05"/>
    <w:rsid w:val="00213A9C"/>
    <w:rsid w:val="00213D2F"/>
    <w:rsid w:val="00215F09"/>
    <w:rsid w:val="00216B9A"/>
    <w:rsid w:val="00227E6F"/>
    <w:rsid w:val="00233533"/>
    <w:rsid w:val="00235B78"/>
    <w:rsid w:val="0023788F"/>
    <w:rsid w:val="00243E97"/>
    <w:rsid w:val="00245B65"/>
    <w:rsid w:val="00246FDD"/>
    <w:rsid w:val="00254704"/>
    <w:rsid w:val="00262A2F"/>
    <w:rsid w:val="00263874"/>
    <w:rsid w:val="0026666F"/>
    <w:rsid w:val="00267D81"/>
    <w:rsid w:val="00267FC8"/>
    <w:rsid w:val="0027009C"/>
    <w:rsid w:val="002707A7"/>
    <w:rsid w:val="00273782"/>
    <w:rsid w:val="00275176"/>
    <w:rsid w:val="002754FC"/>
    <w:rsid w:val="00275807"/>
    <w:rsid w:val="00275D91"/>
    <w:rsid w:val="00275EA8"/>
    <w:rsid w:val="002769DD"/>
    <w:rsid w:val="00277DF4"/>
    <w:rsid w:val="0028047F"/>
    <w:rsid w:val="00281944"/>
    <w:rsid w:val="002849F4"/>
    <w:rsid w:val="00285BDF"/>
    <w:rsid w:val="00292AC7"/>
    <w:rsid w:val="002A4230"/>
    <w:rsid w:val="002A49FA"/>
    <w:rsid w:val="002A4FB0"/>
    <w:rsid w:val="002C0CB5"/>
    <w:rsid w:val="002C0F6C"/>
    <w:rsid w:val="002C2710"/>
    <w:rsid w:val="002C6929"/>
    <w:rsid w:val="002C7195"/>
    <w:rsid w:val="002D6DB9"/>
    <w:rsid w:val="002E0283"/>
    <w:rsid w:val="002E0629"/>
    <w:rsid w:val="002F0660"/>
    <w:rsid w:val="002F33E0"/>
    <w:rsid w:val="002F4A5C"/>
    <w:rsid w:val="002F68C2"/>
    <w:rsid w:val="00300EF8"/>
    <w:rsid w:val="00306548"/>
    <w:rsid w:val="00306563"/>
    <w:rsid w:val="00312234"/>
    <w:rsid w:val="00312B36"/>
    <w:rsid w:val="00321A24"/>
    <w:rsid w:val="00321FB9"/>
    <w:rsid w:val="003224E3"/>
    <w:rsid w:val="00322FB3"/>
    <w:rsid w:val="0032524D"/>
    <w:rsid w:val="00326B93"/>
    <w:rsid w:val="00326E0C"/>
    <w:rsid w:val="003271BB"/>
    <w:rsid w:val="003276E4"/>
    <w:rsid w:val="00330171"/>
    <w:rsid w:val="00330F68"/>
    <w:rsid w:val="00332BF9"/>
    <w:rsid w:val="00333510"/>
    <w:rsid w:val="0033616C"/>
    <w:rsid w:val="003368A3"/>
    <w:rsid w:val="0033757B"/>
    <w:rsid w:val="003402D7"/>
    <w:rsid w:val="00341EA4"/>
    <w:rsid w:val="003468C8"/>
    <w:rsid w:val="00351057"/>
    <w:rsid w:val="00353176"/>
    <w:rsid w:val="0035356D"/>
    <w:rsid w:val="003613E3"/>
    <w:rsid w:val="0036363A"/>
    <w:rsid w:val="00363CEE"/>
    <w:rsid w:val="00364AE3"/>
    <w:rsid w:val="00365B34"/>
    <w:rsid w:val="00367044"/>
    <w:rsid w:val="00371739"/>
    <w:rsid w:val="00374826"/>
    <w:rsid w:val="00380F06"/>
    <w:rsid w:val="00380FE9"/>
    <w:rsid w:val="00381DD4"/>
    <w:rsid w:val="00382D0D"/>
    <w:rsid w:val="00383676"/>
    <w:rsid w:val="00383920"/>
    <w:rsid w:val="00385D78"/>
    <w:rsid w:val="003872B5"/>
    <w:rsid w:val="00392C1A"/>
    <w:rsid w:val="00393EC8"/>
    <w:rsid w:val="00395ABF"/>
    <w:rsid w:val="003A1085"/>
    <w:rsid w:val="003A2E99"/>
    <w:rsid w:val="003B0C65"/>
    <w:rsid w:val="003B1500"/>
    <w:rsid w:val="003B427E"/>
    <w:rsid w:val="003C31E5"/>
    <w:rsid w:val="003C3E36"/>
    <w:rsid w:val="003C4F7C"/>
    <w:rsid w:val="003C6379"/>
    <w:rsid w:val="003C6AA5"/>
    <w:rsid w:val="003C7D71"/>
    <w:rsid w:val="003D1EE1"/>
    <w:rsid w:val="003D3859"/>
    <w:rsid w:val="003D7882"/>
    <w:rsid w:val="003E1F6D"/>
    <w:rsid w:val="003E2AD5"/>
    <w:rsid w:val="003E4B39"/>
    <w:rsid w:val="003E613F"/>
    <w:rsid w:val="003E6196"/>
    <w:rsid w:val="003F01A5"/>
    <w:rsid w:val="003F085C"/>
    <w:rsid w:val="003F40C2"/>
    <w:rsid w:val="003F4BDC"/>
    <w:rsid w:val="003F61E2"/>
    <w:rsid w:val="0040189F"/>
    <w:rsid w:val="00401CF9"/>
    <w:rsid w:val="00404780"/>
    <w:rsid w:val="00405353"/>
    <w:rsid w:val="004064D6"/>
    <w:rsid w:val="0040711D"/>
    <w:rsid w:val="004102BC"/>
    <w:rsid w:val="00412A47"/>
    <w:rsid w:val="004141C7"/>
    <w:rsid w:val="004142B5"/>
    <w:rsid w:val="00414609"/>
    <w:rsid w:val="00417618"/>
    <w:rsid w:val="00422A53"/>
    <w:rsid w:val="0042355C"/>
    <w:rsid w:val="00425C14"/>
    <w:rsid w:val="004303BC"/>
    <w:rsid w:val="00431072"/>
    <w:rsid w:val="00433020"/>
    <w:rsid w:val="00435909"/>
    <w:rsid w:val="004367FA"/>
    <w:rsid w:val="00437C45"/>
    <w:rsid w:val="00437E78"/>
    <w:rsid w:val="004407E8"/>
    <w:rsid w:val="0044292F"/>
    <w:rsid w:val="004430BD"/>
    <w:rsid w:val="0044540E"/>
    <w:rsid w:val="00445F5B"/>
    <w:rsid w:val="004461BC"/>
    <w:rsid w:val="00447823"/>
    <w:rsid w:val="00447BA0"/>
    <w:rsid w:val="0045008C"/>
    <w:rsid w:val="00451449"/>
    <w:rsid w:val="00452750"/>
    <w:rsid w:val="0045291B"/>
    <w:rsid w:val="00456467"/>
    <w:rsid w:val="004567CF"/>
    <w:rsid w:val="00457A0B"/>
    <w:rsid w:val="0046622D"/>
    <w:rsid w:val="00466423"/>
    <w:rsid w:val="004716EE"/>
    <w:rsid w:val="00472D66"/>
    <w:rsid w:val="00475930"/>
    <w:rsid w:val="00476CBF"/>
    <w:rsid w:val="00481624"/>
    <w:rsid w:val="00482113"/>
    <w:rsid w:val="00483954"/>
    <w:rsid w:val="004865ED"/>
    <w:rsid w:val="00493B81"/>
    <w:rsid w:val="004979AE"/>
    <w:rsid w:val="004A0371"/>
    <w:rsid w:val="004A1AFA"/>
    <w:rsid w:val="004A67B0"/>
    <w:rsid w:val="004A75DC"/>
    <w:rsid w:val="004B5EE3"/>
    <w:rsid w:val="004B6BBC"/>
    <w:rsid w:val="004C4EAE"/>
    <w:rsid w:val="004C6333"/>
    <w:rsid w:val="004C7124"/>
    <w:rsid w:val="004D03D1"/>
    <w:rsid w:val="004D1FCE"/>
    <w:rsid w:val="004D26E8"/>
    <w:rsid w:val="004D29A5"/>
    <w:rsid w:val="004D2BD9"/>
    <w:rsid w:val="004D48EA"/>
    <w:rsid w:val="004E0106"/>
    <w:rsid w:val="004E6C8D"/>
    <w:rsid w:val="004E7FD0"/>
    <w:rsid w:val="004F0E04"/>
    <w:rsid w:val="004F261C"/>
    <w:rsid w:val="004F77D7"/>
    <w:rsid w:val="00500F6C"/>
    <w:rsid w:val="0050135F"/>
    <w:rsid w:val="0050245C"/>
    <w:rsid w:val="005059BD"/>
    <w:rsid w:val="00510EBB"/>
    <w:rsid w:val="0051138C"/>
    <w:rsid w:val="00511733"/>
    <w:rsid w:val="00515288"/>
    <w:rsid w:val="00520F4F"/>
    <w:rsid w:val="00523571"/>
    <w:rsid w:val="00524BE4"/>
    <w:rsid w:val="0053026F"/>
    <w:rsid w:val="00534889"/>
    <w:rsid w:val="00534D0B"/>
    <w:rsid w:val="00536560"/>
    <w:rsid w:val="00537695"/>
    <w:rsid w:val="005378FD"/>
    <w:rsid w:val="00540B01"/>
    <w:rsid w:val="0054111F"/>
    <w:rsid w:val="00541276"/>
    <w:rsid w:val="0054139C"/>
    <w:rsid w:val="00544818"/>
    <w:rsid w:val="00546437"/>
    <w:rsid w:val="005503C6"/>
    <w:rsid w:val="00551869"/>
    <w:rsid w:val="00553965"/>
    <w:rsid w:val="005564F0"/>
    <w:rsid w:val="005565CC"/>
    <w:rsid w:val="005618F0"/>
    <w:rsid w:val="005632ED"/>
    <w:rsid w:val="005714ED"/>
    <w:rsid w:val="00571831"/>
    <w:rsid w:val="0057644E"/>
    <w:rsid w:val="00582405"/>
    <w:rsid w:val="00593F07"/>
    <w:rsid w:val="005A1656"/>
    <w:rsid w:val="005A210C"/>
    <w:rsid w:val="005A3713"/>
    <w:rsid w:val="005A414A"/>
    <w:rsid w:val="005A4501"/>
    <w:rsid w:val="005A4B16"/>
    <w:rsid w:val="005A517E"/>
    <w:rsid w:val="005A625D"/>
    <w:rsid w:val="005B0A88"/>
    <w:rsid w:val="005B1009"/>
    <w:rsid w:val="005B4306"/>
    <w:rsid w:val="005B6533"/>
    <w:rsid w:val="005B6A24"/>
    <w:rsid w:val="005C350C"/>
    <w:rsid w:val="005C4937"/>
    <w:rsid w:val="005C5442"/>
    <w:rsid w:val="005C5520"/>
    <w:rsid w:val="005C5630"/>
    <w:rsid w:val="005D1A76"/>
    <w:rsid w:val="005D46DB"/>
    <w:rsid w:val="005D6E8F"/>
    <w:rsid w:val="005E3932"/>
    <w:rsid w:val="005E6B9A"/>
    <w:rsid w:val="005E74A9"/>
    <w:rsid w:val="005F00D7"/>
    <w:rsid w:val="005F505F"/>
    <w:rsid w:val="005F56D9"/>
    <w:rsid w:val="005F63CC"/>
    <w:rsid w:val="00600B81"/>
    <w:rsid w:val="00600C2E"/>
    <w:rsid w:val="00603DC9"/>
    <w:rsid w:val="00604041"/>
    <w:rsid w:val="00606718"/>
    <w:rsid w:val="006073F9"/>
    <w:rsid w:val="00612A69"/>
    <w:rsid w:val="006134E8"/>
    <w:rsid w:val="006228B1"/>
    <w:rsid w:val="006240E1"/>
    <w:rsid w:val="006241F7"/>
    <w:rsid w:val="00627658"/>
    <w:rsid w:val="00627D22"/>
    <w:rsid w:val="00631C09"/>
    <w:rsid w:val="00637653"/>
    <w:rsid w:val="00637BD1"/>
    <w:rsid w:val="006439B2"/>
    <w:rsid w:val="00644842"/>
    <w:rsid w:val="0065293F"/>
    <w:rsid w:val="00652A34"/>
    <w:rsid w:val="0066046A"/>
    <w:rsid w:val="006638D5"/>
    <w:rsid w:val="00663A0C"/>
    <w:rsid w:val="00663E61"/>
    <w:rsid w:val="00663EDD"/>
    <w:rsid w:val="00664E28"/>
    <w:rsid w:val="00666335"/>
    <w:rsid w:val="00671D86"/>
    <w:rsid w:val="00673C2A"/>
    <w:rsid w:val="006749DA"/>
    <w:rsid w:val="006759F8"/>
    <w:rsid w:val="00676998"/>
    <w:rsid w:val="00682BCE"/>
    <w:rsid w:val="006835CD"/>
    <w:rsid w:val="00683EF0"/>
    <w:rsid w:val="0068637E"/>
    <w:rsid w:val="00692049"/>
    <w:rsid w:val="00692465"/>
    <w:rsid w:val="00694DF9"/>
    <w:rsid w:val="0069731F"/>
    <w:rsid w:val="006A2B26"/>
    <w:rsid w:val="006A4954"/>
    <w:rsid w:val="006A522E"/>
    <w:rsid w:val="006A681B"/>
    <w:rsid w:val="006A7306"/>
    <w:rsid w:val="006A7B97"/>
    <w:rsid w:val="006A7E88"/>
    <w:rsid w:val="006B0578"/>
    <w:rsid w:val="006B1171"/>
    <w:rsid w:val="006B1DFB"/>
    <w:rsid w:val="006B2412"/>
    <w:rsid w:val="006B2F6E"/>
    <w:rsid w:val="006B4B94"/>
    <w:rsid w:val="006B57DC"/>
    <w:rsid w:val="006C0233"/>
    <w:rsid w:val="006C080F"/>
    <w:rsid w:val="006C1A51"/>
    <w:rsid w:val="006C6895"/>
    <w:rsid w:val="006D12A5"/>
    <w:rsid w:val="006D4D51"/>
    <w:rsid w:val="006D615E"/>
    <w:rsid w:val="006D6EEE"/>
    <w:rsid w:val="006E08F0"/>
    <w:rsid w:val="006E2DD5"/>
    <w:rsid w:val="006E4763"/>
    <w:rsid w:val="006E48D4"/>
    <w:rsid w:val="006F385F"/>
    <w:rsid w:val="006F480D"/>
    <w:rsid w:val="006F5BBD"/>
    <w:rsid w:val="00701D8B"/>
    <w:rsid w:val="0070225D"/>
    <w:rsid w:val="00702C64"/>
    <w:rsid w:val="007033B7"/>
    <w:rsid w:val="00710562"/>
    <w:rsid w:val="007154A0"/>
    <w:rsid w:val="0071584B"/>
    <w:rsid w:val="007162B3"/>
    <w:rsid w:val="00720D7C"/>
    <w:rsid w:val="00720D9F"/>
    <w:rsid w:val="00723E4B"/>
    <w:rsid w:val="0073139E"/>
    <w:rsid w:val="00731BDF"/>
    <w:rsid w:val="00734F01"/>
    <w:rsid w:val="00735AE6"/>
    <w:rsid w:val="0074044D"/>
    <w:rsid w:val="007465BE"/>
    <w:rsid w:val="00746968"/>
    <w:rsid w:val="00751F23"/>
    <w:rsid w:val="00752E8C"/>
    <w:rsid w:val="00754177"/>
    <w:rsid w:val="007579CC"/>
    <w:rsid w:val="00757A15"/>
    <w:rsid w:val="0076179F"/>
    <w:rsid w:val="007637E3"/>
    <w:rsid w:val="00767DDA"/>
    <w:rsid w:val="007709A2"/>
    <w:rsid w:val="00771027"/>
    <w:rsid w:val="00773E18"/>
    <w:rsid w:val="00776C55"/>
    <w:rsid w:val="0078057E"/>
    <w:rsid w:val="00780E37"/>
    <w:rsid w:val="007848A6"/>
    <w:rsid w:val="00784CC0"/>
    <w:rsid w:val="00787007"/>
    <w:rsid w:val="0079371D"/>
    <w:rsid w:val="00793FD0"/>
    <w:rsid w:val="00797E03"/>
    <w:rsid w:val="00797E7D"/>
    <w:rsid w:val="007A24EC"/>
    <w:rsid w:val="007A26F9"/>
    <w:rsid w:val="007A2BC6"/>
    <w:rsid w:val="007A3733"/>
    <w:rsid w:val="007A7053"/>
    <w:rsid w:val="007B1810"/>
    <w:rsid w:val="007B286A"/>
    <w:rsid w:val="007B4C18"/>
    <w:rsid w:val="007C257F"/>
    <w:rsid w:val="007C5B56"/>
    <w:rsid w:val="007D0480"/>
    <w:rsid w:val="007D216E"/>
    <w:rsid w:val="007D53B2"/>
    <w:rsid w:val="007D5A25"/>
    <w:rsid w:val="007D7F9B"/>
    <w:rsid w:val="007E4ACF"/>
    <w:rsid w:val="007F2328"/>
    <w:rsid w:val="007F4D1F"/>
    <w:rsid w:val="007F5704"/>
    <w:rsid w:val="00804A66"/>
    <w:rsid w:val="00813C9F"/>
    <w:rsid w:val="008162C0"/>
    <w:rsid w:val="00817E6F"/>
    <w:rsid w:val="0082171E"/>
    <w:rsid w:val="008227C1"/>
    <w:rsid w:val="00824FE2"/>
    <w:rsid w:val="008253C5"/>
    <w:rsid w:val="00830C9A"/>
    <w:rsid w:val="00831B1F"/>
    <w:rsid w:val="00835018"/>
    <w:rsid w:val="008401CE"/>
    <w:rsid w:val="008413CB"/>
    <w:rsid w:val="00846225"/>
    <w:rsid w:val="008467C8"/>
    <w:rsid w:val="00847CCE"/>
    <w:rsid w:val="0085139F"/>
    <w:rsid w:val="00852827"/>
    <w:rsid w:val="008529B4"/>
    <w:rsid w:val="00852C40"/>
    <w:rsid w:val="00852F7A"/>
    <w:rsid w:val="008541BD"/>
    <w:rsid w:val="008609F9"/>
    <w:rsid w:val="00861E53"/>
    <w:rsid w:val="0086243B"/>
    <w:rsid w:val="008625AC"/>
    <w:rsid w:val="00862CA5"/>
    <w:rsid w:val="00862DD8"/>
    <w:rsid w:val="008640B2"/>
    <w:rsid w:val="00866253"/>
    <w:rsid w:val="0086764D"/>
    <w:rsid w:val="0087089B"/>
    <w:rsid w:val="008713B6"/>
    <w:rsid w:val="00872099"/>
    <w:rsid w:val="00876371"/>
    <w:rsid w:val="008803B9"/>
    <w:rsid w:val="00881AA3"/>
    <w:rsid w:val="00882317"/>
    <w:rsid w:val="00882788"/>
    <w:rsid w:val="008854FA"/>
    <w:rsid w:val="0088639E"/>
    <w:rsid w:val="00890685"/>
    <w:rsid w:val="00890CC6"/>
    <w:rsid w:val="008919E6"/>
    <w:rsid w:val="00892DEC"/>
    <w:rsid w:val="00892E96"/>
    <w:rsid w:val="00894391"/>
    <w:rsid w:val="008A3502"/>
    <w:rsid w:val="008A3580"/>
    <w:rsid w:val="008A6558"/>
    <w:rsid w:val="008A656A"/>
    <w:rsid w:val="008A677E"/>
    <w:rsid w:val="008A69DA"/>
    <w:rsid w:val="008B1283"/>
    <w:rsid w:val="008B674A"/>
    <w:rsid w:val="008C1564"/>
    <w:rsid w:val="008C205E"/>
    <w:rsid w:val="008C228D"/>
    <w:rsid w:val="008C57F5"/>
    <w:rsid w:val="008C75D5"/>
    <w:rsid w:val="008D1B8E"/>
    <w:rsid w:val="008D4CF4"/>
    <w:rsid w:val="008D553D"/>
    <w:rsid w:val="008E1CFF"/>
    <w:rsid w:val="008E2824"/>
    <w:rsid w:val="008E5021"/>
    <w:rsid w:val="008E5A16"/>
    <w:rsid w:val="008F20A5"/>
    <w:rsid w:val="008F2737"/>
    <w:rsid w:val="008F2B02"/>
    <w:rsid w:val="008F3342"/>
    <w:rsid w:val="008F39A6"/>
    <w:rsid w:val="008F4D8C"/>
    <w:rsid w:val="008F535C"/>
    <w:rsid w:val="008F6F57"/>
    <w:rsid w:val="008F75DA"/>
    <w:rsid w:val="009009EF"/>
    <w:rsid w:val="009010C7"/>
    <w:rsid w:val="00901520"/>
    <w:rsid w:val="00901AE8"/>
    <w:rsid w:val="00901CFC"/>
    <w:rsid w:val="00902227"/>
    <w:rsid w:val="00904C40"/>
    <w:rsid w:val="0090515B"/>
    <w:rsid w:val="0091192E"/>
    <w:rsid w:val="009124C2"/>
    <w:rsid w:val="0091267F"/>
    <w:rsid w:val="00912AFE"/>
    <w:rsid w:val="00916005"/>
    <w:rsid w:val="00922E5E"/>
    <w:rsid w:val="0092466F"/>
    <w:rsid w:val="00925610"/>
    <w:rsid w:val="00927708"/>
    <w:rsid w:val="00930B0C"/>
    <w:rsid w:val="00937D82"/>
    <w:rsid w:val="00937DD8"/>
    <w:rsid w:val="00942037"/>
    <w:rsid w:val="0094247D"/>
    <w:rsid w:val="0094265F"/>
    <w:rsid w:val="00947D5D"/>
    <w:rsid w:val="0095585E"/>
    <w:rsid w:val="0096339A"/>
    <w:rsid w:val="00967535"/>
    <w:rsid w:val="00970818"/>
    <w:rsid w:val="00971754"/>
    <w:rsid w:val="009724BB"/>
    <w:rsid w:val="0098110D"/>
    <w:rsid w:val="0098114D"/>
    <w:rsid w:val="00983F8C"/>
    <w:rsid w:val="00984572"/>
    <w:rsid w:val="00984E35"/>
    <w:rsid w:val="00984EEA"/>
    <w:rsid w:val="00986937"/>
    <w:rsid w:val="00986AC7"/>
    <w:rsid w:val="00987461"/>
    <w:rsid w:val="009912A5"/>
    <w:rsid w:val="00992793"/>
    <w:rsid w:val="00993152"/>
    <w:rsid w:val="00994624"/>
    <w:rsid w:val="00994B85"/>
    <w:rsid w:val="009968EB"/>
    <w:rsid w:val="00997AAA"/>
    <w:rsid w:val="009A07A2"/>
    <w:rsid w:val="009A08AD"/>
    <w:rsid w:val="009A0BAE"/>
    <w:rsid w:val="009A202A"/>
    <w:rsid w:val="009A2191"/>
    <w:rsid w:val="009A5AC1"/>
    <w:rsid w:val="009A5FE4"/>
    <w:rsid w:val="009A747C"/>
    <w:rsid w:val="009B1CBA"/>
    <w:rsid w:val="009B26A9"/>
    <w:rsid w:val="009B5A23"/>
    <w:rsid w:val="009B7B35"/>
    <w:rsid w:val="009C0130"/>
    <w:rsid w:val="009D2C84"/>
    <w:rsid w:val="009D35BA"/>
    <w:rsid w:val="009D5E73"/>
    <w:rsid w:val="009D7BA1"/>
    <w:rsid w:val="009E28D7"/>
    <w:rsid w:val="009E54AF"/>
    <w:rsid w:val="009E6976"/>
    <w:rsid w:val="009F5C56"/>
    <w:rsid w:val="00A01265"/>
    <w:rsid w:val="00A03049"/>
    <w:rsid w:val="00A10005"/>
    <w:rsid w:val="00A10384"/>
    <w:rsid w:val="00A11F8E"/>
    <w:rsid w:val="00A17E9E"/>
    <w:rsid w:val="00A20E3B"/>
    <w:rsid w:val="00A253EE"/>
    <w:rsid w:val="00A40DC7"/>
    <w:rsid w:val="00A40F0D"/>
    <w:rsid w:val="00A46323"/>
    <w:rsid w:val="00A4695F"/>
    <w:rsid w:val="00A55299"/>
    <w:rsid w:val="00A57958"/>
    <w:rsid w:val="00A619C3"/>
    <w:rsid w:val="00A62381"/>
    <w:rsid w:val="00A62BDB"/>
    <w:rsid w:val="00A6578F"/>
    <w:rsid w:val="00A674B0"/>
    <w:rsid w:val="00A70055"/>
    <w:rsid w:val="00A74817"/>
    <w:rsid w:val="00A74E7A"/>
    <w:rsid w:val="00A772A5"/>
    <w:rsid w:val="00A81EFD"/>
    <w:rsid w:val="00A840A0"/>
    <w:rsid w:val="00A85639"/>
    <w:rsid w:val="00A92EDC"/>
    <w:rsid w:val="00A931A0"/>
    <w:rsid w:val="00A9643D"/>
    <w:rsid w:val="00AA2BE6"/>
    <w:rsid w:val="00AA4BC4"/>
    <w:rsid w:val="00AA53FB"/>
    <w:rsid w:val="00AA5947"/>
    <w:rsid w:val="00AA5C15"/>
    <w:rsid w:val="00AB20F1"/>
    <w:rsid w:val="00AB6510"/>
    <w:rsid w:val="00AC155B"/>
    <w:rsid w:val="00AC61B4"/>
    <w:rsid w:val="00AC6276"/>
    <w:rsid w:val="00AC7D07"/>
    <w:rsid w:val="00AD0229"/>
    <w:rsid w:val="00AD1DCD"/>
    <w:rsid w:val="00AE0C1D"/>
    <w:rsid w:val="00AE3531"/>
    <w:rsid w:val="00AE4584"/>
    <w:rsid w:val="00AE4695"/>
    <w:rsid w:val="00AE4FB1"/>
    <w:rsid w:val="00AE6C59"/>
    <w:rsid w:val="00AE7420"/>
    <w:rsid w:val="00AF0BD4"/>
    <w:rsid w:val="00AF5233"/>
    <w:rsid w:val="00AF66D4"/>
    <w:rsid w:val="00AF682A"/>
    <w:rsid w:val="00AF7021"/>
    <w:rsid w:val="00B01B8D"/>
    <w:rsid w:val="00B03113"/>
    <w:rsid w:val="00B11654"/>
    <w:rsid w:val="00B12B1D"/>
    <w:rsid w:val="00B22EDD"/>
    <w:rsid w:val="00B27551"/>
    <w:rsid w:val="00B27D93"/>
    <w:rsid w:val="00B31114"/>
    <w:rsid w:val="00B34D78"/>
    <w:rsid w:val="00B3611C"/>
    <w:rsid w:val="00B36516"/>
    <w:rsid w:val="00B37A20"/>
    <w:rsid w:val="00B41C98"/>
    <w:rsid w:val="00B46239"/>
    <w:rsid w:val="00B507B0"/>
    <w:rsid w:val="00B51073"/>
    <w:rsid w:val="00B525F0"/>
    <w:rsid w:val="00B55716"/>
    <w:rsid w:val="00B55BC2"/>
    <w:rsid w:val="00B64142"/>
    <w:rsid w:val="00B64724"/>
    <w:rsid w:val="00B64AD9"/>
    <w:rsid w:val="00B6604D"/>
    <w:rsid w:val="00B67BA4"/>
    <w:rsid w:val="00B73406"/>
    <w:rsid w:val="00B748A7"/>
    <w:rsid w:val="00B765C1"/>
    <w:rsid w:val="00B76812"/>
    <w:rsid w:val="00B8053D"/>
    <w:rsid w:val="00B81865"/>
    <w:rsid w:val="00B827C7"/>
    <w:rsid w:val="00B84A53"/>
    <w:rsid w:val="00B87363"/>
    <w:rsid w:val="00B87D6A"/>
    <w:rsid w:val="00B91897"/>
    <w:rsid w:val="00B94343"/>
    <w:rsid w:val="00B94DAC"/>
    <w:rsid w:val="00B965AA"/>
    <w:rsid w:val="00B96A10"/>
    <w:rsid w:val="00BA013E"/>
    <w:rsid w:val="00BA0920"/>
    <w:rsid w:val="00BA2D07"/>
    <w:rsid w:val="00BA4338"/>
    <w:rsid w:val="00BA433E"/>
    <w:rsid w:val="00BA61F0"/>
    <w:rsid w:val="00BA6957"/>
    <w:rsid w:val="00BB004A"/>
    <w:rsid w:val="00BB09AD"/>
    <w:rsid w:val="00BB36DF"/>
    <w:rsid w:val="00BB3F66"/>
    <w:rsid w:val="00BB4591"/>
    <w:rsid w:val="00BB59E8"/>
    <w:rsid w:val="00BC0426"/>
    <w:rsid w:val="00BC0442"/>
    <w:rsid w:val="00BC1826"/>
    <w:rsid w:val="00BC539C"/>
    <w:rsid w:val="00BD3C15"/>
    <w:rsid w:val="00BD6803"/>
    <w:rsid w:val="00BE24DA"/>
    <w:rsid w:val="00BE2884"/>
    <w:rsid w:val="00BE6143"/>
    <w:rsid w:val="00BE6D89"/>
    <w:rsid w:val="00BE78A9"/>
    <w:rsid w:val="00BF2850"/>
    <w:rsid w:val="00BF3786"/>
    <w:rsid w:val="00BF5FDF"/>
    <w:rsid w:val="00BF5FE2"/>
    <w:rsid w:val="00C00E28"/>
    <w:rsid w:val="00C04E02"/>
    <w:rsid w:val="00C10CDA"/>
    <w:rsid w:val="00C206A6"/>
    <w:rsid w:val="00C214F2"/>
    <w:rsid w:val="00C21B68"/>
    <w:rsid w:val="00C24029"/>
    <w:rsid w:val="00C313EE"/>
    <w:rsid w:val="00C326DD"/>
    <w:rsid w:val="00C33A0A"/>
    <w:rsid w:val="00C34D83"/>
    <w:rsid w:val="00C35891"/>
    <w:rsid w:val="00C363CD"/>
    <w:rsid w:val="00C43DF8"/>
    <w:rsid w:val="00C47948"/>
    <w:rsid w:val="00C50BD7"/>
    <w:rsid w:val="00C51E9A"/>
    <w:rsid w:val="00C52A84"/>
    <w:rsid w:val="00C53550"/>
    <w:rsid w:val="00C53EE7"/>
    <w:rsid w:val="00C56E32"/>
    <w:rsid w:val="00C57CA2"/>
    <w:rsid w:val="00C66330"/>
    <w:rsid w:val="00C739F8"/>
    <w:rsid w:val="00C74771"/>
    <w:rsid w:val="00C74986"/>
    <w:rsid w:val="00C76634"/>
    <w:rsid w:val="00C841F5"/>
    <w:rsid w:val="00C93497"/>
    <w:rsid w:val="00C941B2"/>
    <w:rsid w:val="00C95CA1"/>
    <w:rsid w:val="00CA11E3"/>
    <w:rsid w:val="00CA4BDC"/>
    <w:rsid w:val="00CA5853"/>
    <w:rsid w:val="00CA5DF7"/>
    <w:rsid w:val="00CB1078"/>
    <w:rsid w:val="00CB21DC"/>
    <w:rsid w:val="00CC4222"/>
    <w:rsid w:val="00CC5B9C"/>
    <w:rsid w:val="00CD0F39"/>
    <w:rsid w:val="00CD3C21"/>
    <w:rsid w:val="00CD53F1"/>
    <w:rsid w:val="00CD609D"/>
    <w:rsid w:val="00CD6395"/>
    <w:rsid w:val="00CD7392"/>
    <w:rsid w:val="00CE0AED"/>
    <w:rsid w:val="00CE1762"/>
    <w:rsid w:val="00CE2519"/>
    <w:rsid w:val="00CE5178"/>
    <w:rsid w:val="00CE559E"/>
    <w:rsid w:val="00CE637C"/>
    <w:rsid w:val="00CE7D6A"/>
    <w:rsid w:val="00CE7D84"/>
    <w:rsid w:val="00CE7DF5"/>
    <w:rsid w:val="00CF3E76"/>
    <w:rsid w:val="00CF61B3"/>
    <w:rsid w:val="00CF6E02"/>
    <w:rsid w:val="00D00285"/>
    <w:rsid w:val="00D02AEE"/>
    <w:rsid w:val="00D0369C"/>
    <w:rsid w:val="00D03C2F"/>
    <w:rsid w:val="00D13115"/>
    <w:rsid w:val="00D13551"/>
    <w:rsid w:val="00D14000"/>
    <w:rsid w:val="00D147DE"/>
    <w:rsid w:val="00D1788C"/>
    <w:rsid w:val="00D17AA7"/>
    <w:rsid w:val="00D17CF3"/>
    <w:rsid w:val="00D17DB7"/>
    <w:rsid w:val="00D20BF0"/>
    <w:rsid w:val="00D24624"/>
    <w:rsid w:val="00D2478C"/>
    <w:rsid w:val="00D25624"/>
    <w:rsid w:val="00D256F3"/>
    <w:rsid w:val="00D25FF3"/>
    <w:rsid w:val="00D26CB8"/>
    <w:rsid w:val="00D31747"/>
    <w:rsid w:val="00D3224E"/>
    <w:rsid w:val="00D474A5"/>
    <w:rsid w:val="00D5518B"/>
    <w:rsid w:val="00D55F9F"/>
    <w:rsid w:val="00D57C11"/>
    <w:rsid w:val="00D60229"/>
    <w:rsid w:val="00D60C42"/>
    <w:rsid w:val="00D62570"/>
    <w:rsid w:val="00D62C79"/>
    <w:rsid w:val="00D63D1D"/>
    <w:rsid w:val="00D64087"/>
    <w:rsid w:val="00D7004F"/>
    <w:rsid w:val="00D70C81"/>
    <w:rsid w:val="00D71FB4"/>
    <w:rsid w:val="00D729AD"/>
    <w:rsid w:val="00D737D6"/>
    <w:rsid w:val="00D741C0"/>
    <w:rsid w:val="00D750AF"/>
    <w:rsid w:val="00D75227"/>
    <w:rsid w:val="00D75BF5"/>
    <w:rsid w:val="00D76CBA"/>
    <w:rsid w:val="00D82620"/>
    <w:rsid w:val="00D83C3D"/>
    <w:rsid w:val="00D86E42"/>
    <w:rsid w:val="00D8708E"/>
    <w:rsid w:val="00D87EC5"/>
    <w:rsid w:val="00D90040"/>
    <w:rsid w:val="00D90066"/>
    <w:rsid w:val="00D906D5"/>
    <w:rsid w:val="00D9420E"/>
    <w:rsid w:val="00D97197"/>
    <w:rsid w:val="00DA0091"/>
    <w:rsid w:val="00DA14C0"/>
    <w:rsid w:val="00DA1B9B"/>
    <w:rsid w:val="00DA4216"/>
    <w:rsid w:val="00DA5C7B"/>
    <w:rsid w:val="00DA6529"/>
    <w:rsid w:val="00DB03AE"/>
    <w:rsid w:val="00DB0F4B"/>
    <w:rsid w:val="00DB22C0"/>
    <w:rsid w:val="00DB3EF4"/>
    <w:rsid w:val="00DB4E25"/>
    <w:rsid w:val="00DB5A60"/>
    <w:rsid w:val="00DC1EC7"/>
    <w:rsid w:val="00DC298C"/>
    <w:rsid w:val="00DC69F4"/>
    <w:rsid w:val="00DD1B08"/>
    <w:rsid w:val="00DD1D03"/>
    <w:rsid w:val="00DD3938"/>
    <w:rsid w:val="00DD6664"/>
    <w:rsid w:val="00DE064D"/>
    <w:rsid w:val="00DE435A"/>
    <w:rsid w:val="00DE44AA"/>
    <w:rsid w:val="00DF0220"/>
    <w:rsid w:val="00DF08F2"/>
    <w:rsid w:val="00DF1282"/>
    <w:rsid w:val="00DF2988"/>
    <w:rsid w:val="00DF2F38"/>
    <w:rsid w:val="00DF6A66"/>
    <w:rsid w:val="00E03218"/>
    <w:rsid w:val="00E03707"/>
    <w:rsid w:val="00E05B67"/>
    <w:rsid w:val="00E0612D"/>
    <w:rsid w:val="00E06FB6"/>
    <w:rsid w:val="00E13658"/>
    <w:rsid w:val="00E13AFC"/>
    <w:rsid w:val="00E14599"/>
    <w:rsid w:val="00E14674"/>
    <w:rsid w:val="00E16777"/>
    <w:rsid w:val="00E1764F"/>
    <w:rsid w:val="00E205E6"/>
    <w:rsid w:val="00E2336B"/>
    <w:rsid w:val="00E32236"/>
    <w:rsid w:val="00E34F29"/>
    <w:rsid w:val="00E35193"/>
    <w:rsid w:val="00E37256"/>
    <w:rsid w:val="00E40C01"/>
    <w:rsid w:val="00E43FA8"/>
    <w:rsid w:val="00E462B6"/>
    <w:rsid w:val="00E52C62"/>
    <w:rsid w:val="00E53DBF"/>
    <w:rsid w:val="00E55861"/>
    <w:rsid w:val="00E55C1A"/>
    <w:rsid w:val="00E5618C"/>
    <w:rsid w:val="00E56E03"/>
    <w:rsid w:val="00E65EBD"/>
    <w:rsid w:val="00E6705A"/>
    <w:rsid w:val="00E67297"/>
    <w:rsid w:val="00E67C4C"/>
    <w:rsid w:val="00E7184E"/>
    <w:rsid w:val="00E76195"/>
    <w:rsid w:val="00E76B8C"/>
    <w:rsid w:val="00E80516"/>
    <w:rsid w:val="00E825E4"/>
    <w:rsid w:val="00E82D27"/>
    <w:rsid w:val="00E857EB"/>
    <w:rsid w:val="00E87D58"/>
    <w:rsid w:val="00E9214B"/>
    <w:rsid w:val="00E93F38"/>
    <w:rsid w:val="00E9443D"/>
    <w:rsid w:val="00EA5280"/>
    <w:rsid w:val="00EA6C05"/>
    <w:rsid w:val="00EB26FD"/>
    <w:rsid w:val="00EB324A"/>
    <w:rsid w:val="00EB3F4E"/>
    <w:rsid w:val="00EB5081"/>
    <w:rsid w:val="00EB6033"/>
    <w:rsid w:val="00EB691A"/>
    <w:rsid w:val="00EB6B6F"/>
    <w:rsid w:val="00EB6C28"/>
    <w:rsid w:val="00EB70BC"/>
    <w:rsid w:val="00EC1A49"/>
    <w:rsid w:val="00EC23F3"/>
    <w:rsid w:val="00EC5ABA"/>
    <w:rsid w:val="00ED11BF"/>
    <w:rsid w:val="00ED1DFB"/>
    <w:rsid w:val="00ED2505"/>
    <w:rsid w:val="00EE0F30"/>
    <w:rsid w:val="00EE6D71"/>
    <w:rsid w:val="00EE75D1"/>
    <w:rsid w:val="00EF534A"/>
    <w:rsid w:val="00EF5EBE"/>
    <w:rsid w:val="00F00CB0"/>
    <w:rsid w:val="00F00DDB"/>
    <w:rsid w:val="00F01A32"/>
    <w:rsid w:val="00F01C56"/>
    <w:rsid w:val="00F04C93"/>
    <w:rsid w:val="00F12B3A"/>
    <w:rsid w:val="00F133DB"/>
    <w:rsid w:val="00F15C39"/>
    <w:rsid w:val="00F22383"/>
    <w:rsid w:val="00F237E4"/>
    <w:rsid w:val="00F24B4D"/>
    <w:rsid w:val="00F26FA3"/>
    <w:rsid w:val="00F349D9"/>
    <w:rsid w:val="00F37D62"/>
    <w:rsid w:val="00F40396"/>
    <w:rsid w:val="00F42D80"/>
    <w:rsid w:val="00F45856"/>
    <w:rsid w:val="00F50417"/>
    <w:rsid w:val="00F50C25"/>
    <w:rsid w:val="00F53E29"/>
    <w:rsid w:val="00F55784"/>
    <w:rsid w:val="00F56789"/>
    <w:rsid w:val="00F659E1"/>
    <w:rsid w:val="00F72114"/>
    <w:rsid w:val="00F728FE"/>
    <w:rsid w:val="00F72D42"/>
    <w:rsid w:val="00F745AF"/>
    <w:rsid w:val="00F76C28"/>
    <w:rsid w:val="00F7780B"/>
    <w:rsid w:val="00F802F5"/>
    <w:rsid w:val="00F83E88"/>
    <w:rsid w:val="00F8612C"/>
    <w:rsid w:val="00F8771D"/>
    <w:rsid w:val="00F95CEA"/>
    <w:rsid w:val="00FA0D47"/>
    <w:rsid w:val="00FA32E2"/>
    <w:rsid w:val="00FA3848"/>
    <w:rsid w:val="00FA48DA"/>
    <w:rsid w:val="00FA64E8"/>
    <w:rsid w:val="00FB3513"/>
    <w:rsid w:val="00FC01B3"/>
    <w:rsid w:val="00FC1327"/>
    <w:rsid w:val="00FC31BE"/>
    <w:rsid w:val="00FC3414"/>
    <w:rsid w:val="00FC3F35"/>
    <w:rsid w:val="00FC5B6A"/>
    <w:rsid w:val="00FC76D6"/>
    <w:rsid w:val="00FD2323"/>
    <w:rsid w:val="00FD3318"/>
    <w:rsid w:val="00FD4027"/>
    <w:rsid w:val="00FD4C60"/>
    <w:rsid w:val="00FD7E7E"/>
    <w:rsid w:val="00FE435D"/>
    <w:rsid w:val="00FE4470"/>
    <w:rsid w:val="00FE6B6E"/>
    <w:rsid w:val="00FE7EDF"/>
    <w:rsid w:val="00FF0E8F"/>
    <w:rsid w:val="00FF227D"/>
    <w:rsid w:val="00FF37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7B81-F1DD-4303-9412-62F3A5AA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6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60229"/>
    <w:rPr>
      <w:rFonts w:ascii="Times New Roman" w:eastAsia="Times New Roman" w:hAnsi="Times New Roman" w:cs="Times New Roman"/>
      <w:b/>
      <w:bCs/>
      <w:kern w:val="36"/>
      <w:sz w:val="48"/>
      <w:szCs w:val="48"/>
      <w:lang w:eastAsia="sl-SI"/>
    </w:rPr>
  </w:style>
  <w:style w:type="character" w:customStyle="1" w:styleId="apple-converted-space">
    <w:name w:val="apple-converted-space"/>
    <w:basedOn w:val="Privzetapisavaodstavka"/>
    <w:rsid w:val="00D60229"/>
  </w:style>
  <w:style w:type="character" w:customStyle="1" w:styleId="color-blue">
    <w:name w:val="color-blue"/>
    <w:basedOn w:val="Privzetapisavaodstavka"/>
    <w:rsid w:val="00D60229"/>
  </w:style>
  <w:style w:type="character" w:styleId="Hiperpovezava">
    <w:name w:val="Hyperlink"/>
    <w:basedOn w:val="Privzetapisavaodstavka"/>
    <w:uiPriority w:val="99"/>
    <w:semiHidden/>
    <w:unhideWhenUsed/>
    <w:rsid w:val="00D60229"/>
    <w:rPr>
      <w:color w:val="0000FF"/>
      <w:u w:val="single"/>
    </w:rPr>
  </w:style>
  <w:style w:type="character" w:customStyle="1" w:styleId="mrptns">
    <w:name w:val="mrptns"/>
    <w:basedOn w:val="Privzetapisavaodstavka"/>
    <w:rsid w:val="00D60229"/>
  </w:style>
  <w:style w:type="paragraph" w:customStyle="1" w:styleId="mrppsi">
    <w:name w:val="mrppsi"/>
    <w:basedOn w:val="Navaden"/>
    <w:rsid w:val="00D602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fc">
    <w:name w:val="mrppfc"/>
    <w:basedOn w:val="Privzetapisavaodstavka"/>
    <w:rsid w:val="00D60229"/>
  </w:style>
  <w:style w:type="character" w:customStyle="1" w:styleId="mrppsc">
    <w:name w:val="mrppsc"/>
    <w:basedOn w:val="Privzetapisavaodstavka"/>
    <w:rsid w:val="00D60229"/>
  </w:style>
  <w:style w:type="character" w:customStyle="1" w:styleId="mrppfcsl">
    <w:name w:val="mrppfcsl"/>
    <w:basedOn w:val="Privzetapisavaodstavka"/>
    <w:rsid w:val="00D60229"/>
  </w:style>
  <w:style w:type="paragraph" w:customStyle="1" w:styleId="mrppzddn">
    <w:name w:val="mrppzddn"/>
    <w:basedOn w:val="Navaden"/>
    <w:rsid w:val="00D6022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8092">
      <w:bodyDiv w:val="1"/>
      <w:marLeft w:val="0"/>
      <w:marRight w:val="0"/>
      <w:marTop w:val="0"/>
      <w:marBottom w:val="0"/>
      <w:divBdr>
        <w:top w:val="none" w:sz="0" w:space="0" w:color="auto"/>
        <w:left w:val="none" w:sz="0" w:space="0" w:color="auto"/>
        <w:bottom w:val="none" w:sz="0" w:space="0" w:color="auto"/>
        <w:right w:val="none" w:sz="0" w:space="0" w:color="auto"/>
      </w:divBdr>
      <w:divsChild>
        <w:div w:id="2116364452">
          <w:marLeft w:val="0"/>
          <w:marRight w:val="0"/>
          <w:marTop w:val="0"/>
          <w:marBottom w:val="0"/>
          <w:divBdr>
            <w:top w:val="none" w:sz="0" w:space="0" w:color="auto"/>
            <w:left w:val="none" w:sz="0" w:space="0" w:color="auto"/>
            <w:bottom w:val="single" w:sz="6" w:space="5" w:color="EEEEEE"/>
            <w:right w:val="none" w:sz="0" w:space="0" w:color="auto"/>
          </w:divBdr>
          <w:divsChild>
            <w:div w:id="1611666203">
              <w:marLeft w:val="0"/>
              <w:marRight w:val="0"/>
              <w:marTop w:val="0"/>
              <w:marBottom w:val="0"/>
              <w:divBdr>
                <w:top w:val="none" w:sz="0" w:space="0" w:color="auto"/>
                <w:left w:val="none" w:sz="0" w:space="0" w:color="auto"/>
                <w:bottom w:val="none" w:sz="0" w:space="0" w:color="auto"/>
                <w:right w:val="none" w:sz="0" w:space="0" w:color="auto"/>
              </w:divBdr>
            </w:div>
          </w:divsChild>
        </w:div>
        <w:div w:id="1095246869">
          <w:marLeft w:val="0"/>
          <w:marRight w:val="0"/>
          <w:marTop w:val="0"/>
          <w:marBottom w:val="0"/>
          <w:divBdr>
            <w:top w:val="none" w:sz="0" w:space="0" w:color="auto"/>
            <w:left w:val="none" w:sz="0" w:space="0" w:color="auto"/>
            <w:bottom w:val="none" w:sz="0" w:space="0" w:color="auto"/>
            <w:right w:val="none" w:sz="0" w:space="0" w:color="auto"/>
          </w:divBdr>
          <w:divsChild>
            <w:div w:id="789475704">
              <w:marLeft w:val="-225"/>
              <w:marRight w:val="-225"/>
              <w:marTop w:val="0"/>
              <w:marBottom w:val="0"/>
              <w:divBdr>
                <w:top w:val="none" w:sz="0" w:space="0" w:color="auto"/>
                <w:left w:val="none" w:sz="0" w:space="0" w:color="auto"/>
                <w:bottom w:val="none" w:sz="0" w:space="0" w:color="auto"/>
                <w:right w:val="none" w:sz="0" w:space="0" w:color="auto"/>
              </w:divBdr>
              <w:divsChild>
                <w:div w:id="2050032218">
                  <w:marLeft w:val="0"/>
                  <w:marRight w:val="0"/>
                  <w:marTop w:val="0"/>
                  <w:marBottom w:val="0"/>
                  <w:divBdr>
                    <w:top w:val="none" w:sz="0" w:space="0" w:color="auto"/>
                    <w:left w:val="none" w:sz="0" w:space="0" w:color="auto"/>
                    <w:bottom w:val="none" w:sz="0" w:space="0" w:color="auto"/>
                    <w:right w:val="none" w:sz="0" w:space="0" w:color="auto"/>
                  </w:divBdr>
                  <w:divsChild>
                    <w:div w:id="459688637">
                      <w:marLeft w:val="-225"/>
                      <w:marRight w:val="-225"/>
                      <w:marTop w:val="0"/>
                      <w:marBottom w:val="0"/>
                      <w:divBdr>
                        <w:top w:val="none" w:sz="0" w:space="0" w:color="auto"/>
                        <w:left w:val="none" w:sz="0" w:space="0" w:color="auto"/>
                        <w:bottom w:val="none" w:sz="0" w:space="0" w:color="auto"/>
                        <w:right w:val="none" w:sz="0" w:space="0" w:color="auto"/>
                      </w:divBdr>
                      <w:divsChild>
                        <w:div w:id="1904826995">
                          <w:marLeft w:val="0"/>
                          <w:marRight w:val="0"/>
                          <w:marTop w:val="0"/>
                          <w:marBottom w:val="0"/>
                          <w:divBdr>
                            <w:top w:val="none" w:sz="0" w:space="0" w:color="auto"/>
                            <w:left w:val="none" w:sz="0" w:space="0" w:color="auto"/>
                            <w:bottom w:val="none" w:sz="0" w:space="0" w:color="auto"/>
                            <w:right w:val="none" w:sz="0" w:space="0" w:color="auto"/>
                          </w:divBdr>
                          <w:divsChild>
                            <w:div w:id="1052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8622">
                      <w:marLeft w:val="-225"/>
                      <w:marRight w:val="-225"/>
                      <w:marTop w:val="0"/>
                      <w:marBottom w:val="0"/>
                      <w:divBdr>
                        <w:top w:val="none" w:sz="0" w:space="0" w:color="auto"/>
                        <w:left w:val="none" w:sz="0" w:space="0" w:color="auto"/>
                        <w:bottom w:val="none" w:sz="0" w:space="0" w:color="auto"/>
                        <w:right w:val="none" w:sz="0" w:space="0" w:color="auto"/>
                      </w:divBdr>
                      <w:divsChild>
                        <w:div w:id="231476397">
                          <w:marLeft w:val="0"/>
                          <w:marRight w:val="0"/>
                          <w:marTop w:val="0"/>
                          <w:marBottom w:val="0"/>
                          <w:divBdr>
                            <w:top w:val="none" w:sz="0" w:space="0" w:color="auto"/>
                            <w:left w:val="none" w:sz="0" w:space="0" w:color="auto"/>
                            <w:bottom w:val="none" w:sz="0" w:space="0" w:color="auto"/>
                            <w:right w:val="none" w:sz="0" w:space="0" w:color="auto"/>
                          </w:divBdr>
                          <w:divsChild>
                            <w:div w:id="479689114">
                              <w:marLeft w:val="0"/>
                              <w:marRight w:val="0"/>
                              <w:marTop w:val="0"/>
                              <w:marBottom w:val="150"/>
                              <w:divBdr>
                                <w:top w:val="none" w:sz="0" w:space="0" w:color="auto"/>
                                <w:left w:val="none" w:sz="0" w:space="0" w:color="auto"/>
                                <w:bottom w:val="none" w:sz="0" w:space="0" w:color="auto"/>
                                <w:right w:val="none" w:sz="0" w:space="0" w:color="auto"/>
                              </w:divBdr>
                            </w:div>
                            <w:div w:id="816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old(thi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fold(thi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fold(this,'7');" TargetMode="External"/><Relationship Id="rId5" Type="http://schemas.openxmlformats.org/officeDocument/2006/relationships/hyperlink" Target="https://zakonodaja.com/neob/neob?a=ac&amp;uui=1489142342" TargetMode="External"/><Relationship Id="rId10" Type="http://schemas.openxmlformats.org/officeDocument/2006/relationships/hyperlink" Target="javascript:fold(this,'5',['5_1','5_2','5_3','5_4'],[':zakon:zdoh-2:include:44-clen-1-odstavek-6-tocka',':zakon:zdoh-2:include:44-clen-1-odstavek-9-tocka',':zakon:zdoh-2:include:44-clen-1-odstavek-10-tocka',':zakon:zdoh-2:include:44-clen-1-odstavek-11-tocka']);" TargetMode="External"/><Relationship Id="rId4" Type="http://schemas.openxmlformats.org/officeDocument/2006/relationships/webSettings" Target="webSettings.xml"/><Relationship Id="rId9" Type="http://schemas.openxmlformats.org/officeDocument/2006/relationships/hyperlink" Target="javascript:fold(this,'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Pajnkihar</dc:creator>
  <cp:keywords/>
  <dc:description/>
  <cp:lastModifiedBy>Tatjana Pajnkihar</cp:lastModifiedBy>
  <cp:revision>1</cp:revision>
  <dcterms:created xsi:type="dcterms:W3CDTF">2017-03-10T10:39:00Z</dcterms:created>
  <dcterms:modified xsi:type="dcterms:W3CDTF">2017-03-10T10:40:00Z</dcterms:modified>
</cp:coreProperties>
</file>