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5C7" w:rsidRDefault="002935C7" w:rsidP="000121C5">
      <w:pPr>
        <w:rPr>
          <w:sz w:val="24"/>
          <w:szCs w:val="24"/>
        </w:rPr>
      </w:pPr>
      <w:r>
        <w:rPr>
          <w:sz w:val="24"/>
          <w:szCs w:val="24"/>
        </w:rPr>
        <w:t>Ministrstvo za delo, družino, socialne zadeve in enake možnosti</w:t>
      </w:r>
    </w:p>
    <w:p w:rsidR="002935C7" w:rsidRDefault="002935C7" w:rsidP="002935C7">
      <w:pPr>
        <w:pStyle w:val="Odstavekseznama"/>
        <w:numPr>
          <w:ilvl w:val="0"/>
          <w:numId w:val="6"/>
        </w:numPr>
        <w:rPr>
          <w:sz w:val="24"/>
          <w:szCs w:val="24"/>
        </w:rPr>
      </w:pPr>
      <w:r w:rsidRPr="002935C7">
        <w:rPr>
          <w:sz w:val="24"/>
          <w:szCs w:val="24"/>
        </w:rPr>
        <w:t>G. Janez Cigler Kralj, minister</w:t>
      </w:r>
    </w:p>
    <w:p w:rsidR="002935C7" w:rsidRPr="002935C7" w:rsidRDefault="002935C7" w:rsidP="002935C7">
      <w:pPr>
        <w:pStyle w:val="Odstavekseznama"/>
        <w:numPr>
          <w:ilvl w:val="0"/>
          <w:numId w:val="6"/>
        </w:numPr>
        <w:rPr>
          <w:sz w:val="24"/>
          <w:szCs w:val="24"/>
        </w:rPr>
      </w:pPr>
      <w:r>
        <w:rPr>
          <w:sz w:val="24"/>
          <w:szCs w:val="24"/>
        </w:rPr>
        <w:t>Strokovna služba MDDSZ</w:t>
      </w:r>
    </w:p>
    <w:p w:rsidR="002935C7" w:rsidRDefault="002935C7" w:rsidP="000121C5">
      <w:pPr>
        <w:rPr>
          <w:sz w:val="24"/>
          <w:szCs w:val="24"/>
        </w:rPr>
      </w:pPr>
    </w:p>
    <w:p w:rsidR="000121C5" w:rsidRDefault="000121C5" w:rsidP="000121C5">
      <w:pPr>
        <w:rPr>
          <w:sz w:val="24"/>
          <w:szCs w:val="24"/>
        </w:rPr>
      </w:pPr>
    </w:p>
    <w:p w:rsidR="002935C7" w:rsidRDefault="002935C7" w:rsidP="000121C5">
      <w:pPr>
        <w:rPr>
          <w:sz w:val="24"/>
          <w:szCs w:val="24"/>
        </w:rPr>
      </w:pPr>
      <w:r>
        <w:rPr>
          <w:sz w:val="24"/>
          <w:szCs w:val="24"/>
        </w:rPr>
        <w:t>Ljubljana, 17.3.2020</w:t>
      </w:r>
    </w:p>
    <w:p w:rsidR="002935C7" w:rsidRDefault="002935C7" w:rsidP="000121C5">
      <w:pPr>
        <w:rPr>
          <w:sz w:val="24"/>
          <w:szCs w:val="24"/>
        </w:rPr>
      </w:pPr>
    </w:p>
    <w:p w:rsidR="002935C7" w:rsidRDefault="002935C7" w:rsidP="000121C5">
      <w:pPr>
        <w:rPr>
          <w:sz w:val="24"/>
          <w:szCs w:val="24"/>
        </w:rPr>
      </w:pPr>
    </w:p>
    <w:p w:rsidR="002935C7" w:rsidRPr="002935C7" w:rsidRDefault="002935C7" w:rsidP="000121C5">
      <w:pPr>
        <w:rPr>
          <w:b/>
          <w:bCs/>
          <w:sz w:val="24"/>
          <w:szCs w:val="24"/>
        </w:rPr>
      </w:pPr>
      <w:r w:rsidRPr="002935C7">
        <w:rPr>
          <w:b/>
          <w:bCs/>
          <w:sz w:val="24"/>
          <w:szCs w:val="24"/>
        </w:rPr>
        <w:t xml:space="preserve">Zadeva: Vprašanja Združenja delodajalcev Slovenije – pojasnila v zvezi z </w:t>
      </w:r>
      <w:proofErr w:type="spellStart"/>
      <w:r w:rsidRPr="002935C7">
        <w:rPr>
          <w:b/>
          <w:bCs/>
          <w:sz w:val="24"/>
          <w:szCs w:val="24"/>
        </w:rPr>
        <w:t>koronavirusom</w:t>
      </w:r>
      <w:proofErr w:type="spellEnd"/>
      <w:r w:rsidRPr="002935C7">
        <w:rPr>
          <w:b/>
          <w:bCs/>
          <w:sz w:val="24"/>
          <w:szCs w:val="24"/>
        </w:rPr>
        <w:t xml:space="preserve"> in posledičnim odrejanjem dela v gospodarstvu</w:t>
      </w:r>
    </w:p>
    <w:p w:rsidR="002935C7" w:rsidRDefault="002935C7" w:rsidP="000121C5">
      <w:pPr>
        <w:rPr>
          <w:sz w:val="24"/>
          <w:szCs w:val="24"/>
        </w:rPr>
      </w:pPr>
    </w:p>
    <w:p w:rsidR="002935C7" w:rsidRPr="002935C7" w:rsidRDefault="002935C7" w:rsidP="000121C5">
      <w:pPr>
        <w:rPr>
          <w:sz w:val="24"/>
          <w:szCs w:val="24"/>
        </w:rPr>
      </w:pPr>
    </w:p>
    <w:p w:rsidR="000121C5" w:rsidRPr="002935C7" w:rsidRDefault="000121C5" w:rsidP="000121C5">
      <w:pPr>
        <w:rPr>
          <w:sz w:val="24"/>
          <w:szCs w:val="24"/>
        </w:rPr>
      </w:pPr>
      <w:r w:rsidRPr="002935C7">
        <w:rPr>
          <w:sz w:val="24"/>
          <w:szCs w:val="24"/>
        </w:rPr>
        <w:t>Spoštovani,</w:t>
      </w:r>
    </w:p>
    <w:p w:rsidR="000121C5" w:rsidRPr="002935C7" w:rsidRDefault="000121C5" w:rsidP="000121C5">
      <w:pPr>
        <w:rPr>
          <w:sz w:val="24"/>
          <w:szCs w:val="24"/>
        </w:rPr>
      </w:pPr>
    </w:p>
    <w:p w:rsidR="000121C5" w:rsidRPr="002935C7" w:rsidRDefault="000121C5" w:rsidP="000121C5">
      <w:pPr>
        <w:rPr>
          <w:sz w:val="24"/>
          <w:szCs w:val="24"/>
        </w:rPr>
      </w:pPr>
      <w:r w:rsidRPr="002935C7">
        <w:rPr>
          <w:sz w:val="24"/>
          <w:szCs w:val="24"/>
        </w:rPr>
        <w:t xml:space="preserve">na vas se obračamo </w:t>
      </w:r>
      <w:r w:rsidR="002935C7">
        <w:rPr>
          <w:sz w:val="24"/>
          <w:szCs w:val="24"/>
        </w:rPr>
        <w:t>s sklopom vprašanj</w:t>
      </w:r>
      <w:r w:rsidRPr="002935C7">
        <w:rPr>
          <w:sz w:val="24"/>
          <w:szCs w:val="24"/>
        </w:rPr>
        <w:t xml:space="preserve">i, ki so povezani s trenutno situacijo – </w:t>
      </w:r>
      <w:proofErr w:type="spellStart"/>
      <w:r w:rsidR="002935C7">
        <w:rPr>
          <w:sz w:val="24"/>
          <w:szCs w:val="24"/>
        </w:rPr>
        <w:t>k</w:t>
      </w:r>
      <w:r w:rsidRPr="002935C7">
        <w:rPr>
          <w:sz w:val="24"/>
          <w:szCs w:val="24"/>
        </w:rPr>
        <w:t>oronavirusom</w:t>
      </w:r>
      <w:proofErr w:type="spellEnd"/>
      <w:r w:rsidRPr="002935C7">
        <w:rPr>
          <w:sz w:val="24"/>
          <w:szCs w:val="24"/>
        </w:rPr>
        <w:t xml:space="preserve"> in njenimi posledicami. </w:t>
      </w:r>
    </w:p>
    <w:p w:rsidR="000121C5" w:rsidRPr="002935C7" w:rsidRDefault="000121C5" w:rsidP="000121C5">
      <w:pPr>
        <w:rPr>
          <w:sz w:val="24"/>
          <w:szCs w:val="24"/>
        </w:rPr>
      </w:pPr>
    </w:p>
    <w:p w:rsidR="000121C5" w:rsidRPr="002935C7" w:rsidRDefault="000121C5" w:rsidP="000121C5">
      <w:pPr>
        <w:rPr>
          <w:sz w:val="24"/>
          <w:szCs w:val="24"/>
        </w:rPr>
      </w:pPr>
      <w:r w:rsidRPr="002935C7">
        <w:rPr>
          <w:b/>
          <w:bCs/>
          <w:sz w:val="24"/>
          <w:szCs w:val="24"/>
        </w:rPr>
        <w:t>V celoti smo seznanjeni z vašimi redno ažurirani pojasnili</w:t>
      </w:r>
      <w:r w:rsidRPr="002935C7">
        <w:rPr>
          <w:sz w:val="24"/>
          <w:szCs w:val="24"/>
        </w:rPr>
        <w:t xml:space="preserve"> glede pravic in obveznosti iz delovnega razmerja v času posebnih okoliščin zaradi zmanjševanja širjenja </w:t>
      </w:r>
      <w:proofErr w:type="spellStart"/>
      <w:r w:rsidRPr="002935C7">
        <w:rPr>
          <w:sz w:val="24"/>
          <w:szCs w:val="24"/>
        </w:rPr>
        <w:t>koronavirusa</w:t>
      </w:r>
      <w:proofErr w:type="spellEnd"/>
      <w:r w:rsidRPr="002935C7">
        <w:rPr>
          <w:sz w:val="24"/>
          <w:szCs w:val="24"/>
        </w:rPr>
        <w:t xml:space="preserve"> SARS-CooV-2. Še vedno </w:t>
      </w:r>
      <w:r w:rsidR="002935C7">
        <w:rPr>
          <w:sz w:val="24"/>
          <w:szCs w:val="24"/>
        </w:rPr>
        <w:t xml:space="preserve">pa </w:t>
      </w:r>
      <w:r w:rsidRPr="002935C7">
        <w:rPr>
          <w:sz w:val="24"/>
          <w:szCs w:val="24"/>
        </w:rPr>
        <w:t xml:space="preserve">ostajajo odprta </w:t>
      </w:r>
      <w:r w:rsidR="002935C7">
        <w:rPr>
          <w:sz w:val="24"/>
          <w:szCs w:val="24"/>
        </w:rPr>
        <w:t xml:space="preserve">mnoga </w:t>
      </w:r>
      <w:r w:rsidRPr="002935C7">
        <w:rPr>
          <w:sz w:val="24"/>
          <w:szCs w:val="24"/>
        </w:rPr>
        <w:t>vprašanja</w:t>
      </w:r>
      <w:r w:rsidR="002935C7">
        <w:rPr>
          <w:sz w:val="24"/>
          <w:szCs w:val="24"/>
        </w:rPr>
        <w:t>,</w:t>
      </w:r>
      <w:r w:rsidRPr="002935C7">
        <w:rPr>
          <w:sz w:val="24"/>
          <w:szCs w:val="24"/>
        </w:rPr>
        <w:t xml:space="preserve"> s katerimi se delodajalci srečujejo v praksi</w:t>
      </w:r>
      <w:r w:rsidR="002935C7">
        <w:rPr>
          <w:sz w:val="24"/>
          <w:szCs w:val="24"/>
        </w:rPr>
        <w:t xml:space="preserve">, zato vas </w:t>
      </w:r>
      <w:r w:rsidR="002935C7" w:rsidRPr="002935C7">
        <w:rPr>
          <w:b/>
          <w:bCs/>
          <w:sz w:val="24"/>
          <w:szCs w:val="24"/>
        </w:rPr>
        <w:t xml:space="preserve">naprošamo </w:t>
      </w:r>
      <w:r w:rsidRPr="002935C7">
        <w:rPr>
          <w:b/>
          <w:bCs/>
          <w:sz w:val="24"/>
          <w:szCs w:val="24"/>
        </w:rPr>
        <w:t>za odgovore na spodnje zastavljena vprašanja</w:t>
      </w:r>
      <w:r w:rsidR="002935C7" w:rsidRPr="002935C7">
        <w:rPr>
          <w:b/>
          <w:bCs/>
          <w:sz w:val="24"/>
          <w:szCs w:val="24"/>
        </w:rPr>
        <w:t>, da s skupnimi močmi kar najbolje pomagamo gospodarstvu</w:t>
      </w:r>
      <w:r w:rsidR="002935C7">
        <w:rPr>
          <w:b/>
          <w:bCs/>
          <w:sz w:val="24"/>
          <w:szCs w:val="24"/>
        </w:rPr>
        <w:t>:</w:t>
      </w:r>
    </w:p>
    <w:p w:rsidR="000121C5" w:rsidRPr="002935C7" w:rsidRDefault="000121C5" w:rsidP="000121C5">
      <w:pPr>
        <w:rPr>
          <w:sz w:val="24"/>
          <w:szCs w:val="24"/>
        </w:rPr>
      </w:pPr>
    </w:p>
    <w:p w:rsidR="000121C5" w:rsidRPr="002935C7" w:rsidRDefault="000121C5" w:rsidP="000121C5">
      <w:pPr>
        <w:rPr>
          <w:sz w:val="24"/>
          <w:szCs w:val="24"/>
        </w:rPr>
      </w:pPr>
      <w:r w:rsidRPr="002935C7">
        <w:rPr>
          <w:b/>
          <w:bCs/>
          <w:sz w:val="24"/>
          <w:szCs w:val="24"/>
        </w:rPr>
        <w:t>1.</w:t>
      </w:r>
      <w:r w:rsidRPr="002935C7">
        <w:rPr>
          <w:sz w:val="24"/>
          <w:szCs w:val="24"/>
        </w:rPr>
        <w:t xml:space="preserve"> Delo zaposlenih pri delodajalcu poteka na tak način, da obiskujejo lokale in pospešujejo prodajo izdelkov, vendar izključno z obiskom lokalov, česar pa sedaj seveda ne morejo storiti. Katero nadomestilo pripada delavcem v tem primeru?</w:t>
      </w:r>
    </w:p>
    <w:p w:rsidR="000121C5" w:rsidRPr="002935C7" w:rsidRDefault="000121C5" w:rsidP="000121C5">
      <w:pPr>
        <w:rPr>
          <w:sz w:val="24"/>
          <w:szCs w:val="24"/>
        </w:rPr>
      </w:pPr>
    </w:p>
    <w:p w:rsidR="000121C5" w:rsidRPr="002935C7" w:rsidRDefault="000121C5" w:rsidP="000121C5">
      <w:pPr>
        <w:rPr>
          <w:sz w:val="24"/>
          <w:szCs w:val="24"/>
        </w:rPr>
      </w:pPr>
      <w:r w:rsidRPr="002935C7">
        <w:rPr>
          <w:b/>
          <w:bCs/>
          <w:sz w:val="24"/>
          <w:szCs w:val="24"/>
        </w:rPr>
        <w:t>2.</w:t>
      </w:r>
      <w:r w:rsidRPr="002935C7">
        <w:rPr>
          <w:sz w:val="24"/>
          <w:szCs w:val="24"/>
        </w:rPr>
        <w:t xml:space="preserve"> Enako vprašanje postavljamo v primeru, ko vlada odredi ukrep – zaprtje podjetja – gostiln, hotelov. Do kakšnega nadomestila je v tem primeru upravičen delavec?</w:t>
      </w:r>
    </w:p>
    <w:p w:rsidR="000121C5" w:rsidRPr="002935C7" w:rsidRDefault="000121C5" w:rsidP="000121C5">
      <w:pPr>
        <w:rPr>
          <w:sz w:val="24"/>
          <w:szCs w:val="24"/>
        </w:rPr>
      </w:pPr>
    </w:p>
    <w:p w:rsidR="000121C5" w:rsidRPr="002935C7" w:rsidRDefault="000121C5" w:rsidP="000121C5">
      <w:pPr>
        <w:rPr>
          <w:sz w:val="24"/>
          <w:szCs w:val="24"/>
        </w:rPr>
      </w:pPr>
      <w:r w:rsidRPr="002935C7">
        <w:rPr>
          <w:b/>
          <w:bCs/>
          <w:sz w:val="24"/>
          <w:szCs w:val="24"/>
        </w:rPr>
        <w:t>3.</w:t>
      </w:r>
      <w:r w:rsidRPr="002935C7">
        <w:rPr>
          <w:sz w:val="24"/>
          <w:szCs w:val="24"/>
        </w:rPr>
        <w:t xml:space="preserve"> Ker so zdravniški pregledi, ki jih je delodajalec dolžan izvesti skladno z ZVZD, do nadaljnjega odpovedani, se postavlja vprašanje kako naj pravilno ravna delodajalec? Prosimo za vaše pojasnilo. </w:t>
      </w:r>
    </w:p>
    <w:p w:rsidR="000121C5" w:rsidRPr="002935C7" w:rsidRDefault="000121C5" w:rsidP="000121C5">
      <w:pPr>
        <w:rPr>
          <w:sz w:val="24"/>
          <w:szCs w:val="24"/>
        </w:rPr>
      </w:pPr>
    </w:p>
    <w:p w:rsidR="000121C5" w:rsidRPr="002935C7" w:rsidRDefault="000121C5" w:rsidP="000121C5">
      <w:pPr>
        <w:rPr>
          <w:sz w:val="24"/>
          <w:szCs w:val="24"/>
        </w:rPr>
      </w:pPr>
      <w:r w:rsidRPr="002935C7">
        <w:rPr>
          <w:b/>
          <w:bCs/>
          <w:sz w:val="24"/>
          <w:szCs w:val="24"/>
        </w:rPr>
        <w:t>4.</w:t>
      </w:r>
      <w:r w:rsidRPr="002935C7">
        <w:rPr>
          <w:sz w:val="24"/>
          <w:szCs w:val="24"/>
        </w:rPr>
        <w:t xml:space="preserve"> Ali se dnevni migranti, katerim je bila s strani hrvaške države odrejena karantena, glede plačila nadomestila v času odrejene karantene s strani hrvaške države obravnavajo enako, kot če bi bila delavcu odrejena karantena s strani ZZZS, in sicer tako, da bo lahko delodajalec uveljavljal refundacijo nadomestila za ta čas s strani Republike Slovenije?</w:t>
      </w:r>
    </w:p>
    <w:p w:rsidR="000121C5" w:rsidRPr="002935C7" w:rsidRDefault="000121C5" w:rsidP="000121C5">
      <w:pPr>
        <w:rPr>
          <w:sz w:val="24"/>
          <w:szCs w:val="24"/>
        </w:rPr>
      </w:pPr>
    </w:p>
    <w:p w:rsidR="000121C5" w:rsidRPr="002935C7" w:rsidRDefault="000121C5" w:rsidP="000121C5">
      <w:pPr>
        <w:rPr>
          <w:sz w:val="24"/>
          <w:szCs w:val="24"/>
        </w:rPr>
      </w:pPr>
      <w:r w:rsidRPr="002935C7">
        <w:rPr>
          <w:b/>
          <w:bCs/>
          <w:sz w:val="24"/>
          <w:szCs w:val="24"/>
        </w:rPr>
        <w:t>5.</w:t>
      </w:r>
      <w:r w:rsidRPr="002935C7">
        <w:rPr>
          <w:sz w:val="24"/>
          <w:szCs w:val="24"/>
        </w:rPr>
        <w:t xml:space="preserve"> Kako naj ravna delodajalec, ki odpove pogodbo o zaposlitvi iz poslovnega razloga tujcu, ki ima na primer veljavno delovno dovoljenje do konca novembra 2020. Ali bo delodajalec lahko  tega tujca ponovno zaposlil na podlagi istega dovoljenja za delo in prebivanje, v primeru, da </w:t>
      </w:r>
      <w:r w:rsidRPr="002935C7">
        <w:rPr>
          <w:sz w:val="24"/>
          <w:szCs w:val="24"/>
        </w:rPr>
        <w:lastRenderedPageBreak/>
        <w:t xml:space="preserve">se bodo razmere normalizirale in bodo za normalen potek proizvodnje spet potrebovali delavce. </w:t>
      </w:r>
    </w:p>
    <w:p w:rsidR="000121C5" w:rsidRPr="002935C7" w:rsidRDefault="000121C5" w:rsidP="000121C5">
      <w:pPr>
        <w:rPr>
          <w:sz w:val="24"/>
          <w:szCs w:val="24"/>
        </w:rPr>
      </w:pPr>
    </w:p>
    <w:p w:rsidR="000121C5" w:rsidRPr="002935C7" w:rsidRDefault="000121C5" w:rsidP="000121C5">
      <w:pPr>
        <w:rPr>
          <w:sz w:val="24"/>
          <w:szCs w:val="24"/>
        </w:rPr>
      </w:pPr>
      <w:r w:rsidRPr="002935C7">
        <w:rPr>
          <w:b/>
          <w:bCs/>
          <w:sz w:val="24"/>
          <w:szCs w:val="24"/>
        </w:rPr>
        <w:t>6.</w:t>
      </w:r>
      <w:r w:rsidRPr="002935C7">
        <w:rPr>
          <w:sz w:val="24"/>
          <w:szCs w:val="24"/>
        </w:rPr>
        <w:t xml:space="preserve"> Ali je dopustno uporabiti institut 138. čl. ZDR-1 v primeru »delne« odreditve čakanja na domu. V tem primeru ima zaradi izjemnih okoliščin delodajalec samo 4 ure dela, ostale 4 ure pa ne. Ali je možno, da za prve štiri ure izplača plačo, za ostale 4 ure pa uporabi institut 138. čl. ZDR-1 in je to 80 % nadomestilo plače</w:t>
      </w:r>
      <w:r w:rsidR="002935C7">
        <w:rPr>
          <w:sz w:val="24"/>
          <w:szCs w:val="24"/>
        </w:rPr>
        <w:t>?</w:t>
      </w:r>
    </w:p>
    <w:p w:rsidR="000121C5" w:rsidRPr="002935C7" w:rsidRDefault="000121C5" w:rsidP="000121C5">
      <w:pPr>
        <w:rPr>
          <w:sz w:val="24"/>
          <w:szCs w:val="24"/>
        </w:rPr>
      </w:pPr>
    </w:p>
    <w:p w:rsidR="001800D0" w:rsidRDefault="001800D0" w:rsidP="001800D0">
      <w:pPr>
        <w:rPr>
          <w:rFonts w:ascii="Calibri" w:eastAsia="Calibri" w:hAnsi="Calibri" w:cs="Calibri"/>
          <w:sz w:val="24"/>
          <w:szCs w:val="24"/>
        </w:rPr>
      </w:pPr>
      <w:bookmarkStart w:id="0" w:name="_Hlk35337717"/>
      <w:r w:rsidRPr="00F96384">
        <w:rPr>
          <w:b/>
          <w:bCs/>
          <w:sz w:val="24"/>
          <w:szCs w:val="24"/>
        </w:rPr>
        <w:t xml:space="preserve">7. </w:t>
      </w:r>
      <w:r w:rsidRPr="00F96384">
        <w:rPr>
          <w:sz w:val="24"/>
          <w:szCs w:val="24"/>
        </w:rPr>
        <w:t xml:space="preserve">Kako naj delodajalec postopa v primeru, ko ima zaposlene, ki so iz Hrvaške (dnevni migranti) in obstaja verjetnost, da bodo po </w:t>
      </w:r>
      <w:r w:rsidRPr="00F96384">
        <w:rPr>
          <w:rFonts w:ascii="Calibri" w:eastAsia="Calibri" w:hAnsi="Calibri" w:cs="Calibri"/>
          <w:sz w:val="24"/>
          <w:szCs w:val="24"/>
        </w:rPr>
        <w:t xml:space="preserve">prehodu meje na Hrvaško dobili 14-dnevno </w:t>
      </w:r>
      <w:proofErr w:type="spellStart"/>
      <w:r w:rsidRPr="00F96384">
        <w:rPr>
          <w:rFonts w:ascii="Calibri" w:eastAsia="Calibri" w:hAnsi="Calibri" w:cs="Calibri"/>
          <w:sz w:val="24"/>
          <w:szCs w:val="24"/>
        </w:rPr>
        <w:t>samoizolacijo</w:t>
      </w:r>
      <w:proofErr w:type="spellEnd"/>
      <w:r w:rsidRPr="00F96384">
        <w:rPr>
          <w:rFonts w:ascii="Calibri" w:eastAsia="Calibri" w:hAnsi="Calibri" w:cs="Calibri"/>
          <w:sz w:val="24"/>
          <w:szCs w:val="24"/>
        </w:rPr>
        <w:t xml:space="preserve"> in torej ne bodo mogli priti  na delo v Slovenijo v tem obdobju. </w:t>
      </w:r>
      <w:r>
        <w:rPr>
          <w:sz w:val="24"/>
          <w:szCs w:val="24"/>
        </w:rPr>
        <w:t xml:space="preserve"> </w:t>
      </w:r>
      <w:r w:rsidRPr="00F96384">
        <w:rPr>
          <w:rFonts w:ascii="Calibri" w:eastAsia="Calibri" w:hAnsi="Calibri" w:cs="Calibri"/>
          <w:sz w:val="24"/>
          <w:szCs w:val="24"/>
        </w:rPr>
        <w:t>Kako ravnati v tem primeru glede odsotnosti in nadomestila plače?</w:t>
      </w:r>
    </w:p>
    <w:p w:rsidR="001800D0" w:rsidRDefault="001800D0" w:rsidP="001800D0">
      <w:pPr>
        <w:rPr>
          <w:rFonts w:ascii="Calibri" w:eastAsia="Calibri" w:hAnsi="Calibri" w:cs="Calibri"/>
          <w:sz w:val="24"/>
          <w:szCs w:val="24"/>
        </w:rPr>
      </w:pPr>
    </w:p>
    <w:p w:rsidR="001800D0" w:rsidRPr="00F96384" w:rsidRDefault="001800D0" w:rsidP="001800D0">
      <w:pPr>
        <w:rPr>
          <w:sz w:val="24"/>
          <w:szCs w:val="24"/>
        </w:rPr>
      </w:pPr>
      <w:r w:rsidRPr="00CD2411">
        <w:rPr>
          <w:rFonts w:ascii="Calibri" w:eastAsia="Calibri" w:hAnsi="Calibri" w:cs="Calibri"/>
          <w:b/>
          <w:bCs/>
          <w:sz w:val="24"/>
          <w:szCs w:val="24"/>
        </w:rPr>
        <w:t>8</w:t>
      </w:r>
      <w:r>
        <w:rPr>
          <w:rFonts w:ascii="Calibri" w:eastAsia="Calibri" w:hAnsi="Calibri" w:cs="Calibri"/>
          <w:sz w:val="24"/>
          <w:szCs w:val="24"/>
        </w:rPr>
        <w:t xml:space="preserve">. Do kakšnega nadomestila je upravičen delavec v primeru, ko obstaja verjetnost, da je okužen, vendar ni bilo opravljeno testiranje (ker se to nič več ne izvaja), delavec je zato preventivno v izolaciji, ki pa ni izolacija skladno z Zakonom o nalezljivih boleznih, torej je ne izda </w:t>
      </w:r>
      <w:proofErr w:type="spellStart"/>
      <w:r>
        <w:rPr>
          <w:rFonts w:ascii="Calibri" w:eastAsia="Calibri" w:hAnsi="Calibri" w:cs="Calibri"/>
          <w:sz w:val="24"/>
          <w:szCs w:val="24"/>
        </w:rPr>
        <w:t>lečeči</w:t>
      </w:r>
      <w:proofErr w:type="spellEnd"/>
      <w:r>
        <w:rPr>
          <w:rFonts w:ascii="Calibri" w:eastAsia="Calibri" w:hAnsi="Calibri" w:cs="Calibri"/>
          <w:sz w:val="24"/>
          <w:szCs w:val="24"/>
        </w:rPr>
        <w:t xml:space="preserve"> zdravnik? </w:t>
      </w:r>
    </w:p>
    <w:bookmarkEnd w:id="0"/>
    <w:p w:rsidR="001800D0" w:rsidRDefault="001800D0" w:rsidP="001800D0">
      <w:pPr>
        <w:spacing w:line="300" w:lineRule="atLeast"/>
        <w:ind w:right="-52"/>
        <w:rPr>
          <w:sz w:val="24"/>
          <w:szCs w:val="24"/>
        </w:rPr>
      </w:pPr>
    </w:p>
    <w:p w:rsidR="000121C5" w:rsidRPr="002935C7" w:rsidRDefault="000121C5" w:rsidP="000121C5">
      <w:pPr>
        <w:rPr>
          <w:sz w:val="24"/>
          <w:szCs w:val="24"/>
        </w:rPr>
      </w:pPr>
    </w:p>
    <w:p w:rsidR="00882DD5" w:rsidRPr="002935C7" w:rsidRDefault="00882DD5" w:rsidP="00FD2973">
      <w:pPr>
        <w:spacing w:line="300" w:lineRule="atLeast"/>
        <w:ind w:right="-52"/>
        <w:rPr>
          <w:sz w:val="24"/>
          <w:szCs w:val="24"/>
        </w:rPr>
      </w:pPr>
    </w:p>
    <w:p w:rsidR="00885DAA" w:rsidRPr="001800D0" w:rsidRDefault="002935C7" w:rsidP="00FD2973">
      <w:pPr>
        <w:spacing w:line="300" w:lineRule="atLeast"/>
        <w:ind w:right="-52"/>
        <w:rPr>
          <w:b/>
          <w:bCs/>
          <w:sz w:val="24"/>
          <w:szCs w:val="24"/>
        </w:rPr>
      </w:pPr>
      <w:r>
        <w:rPr>
          <w:sz w:val="24"/>
          <w:szCs w:val="24"/>
        </w:rPr>
        <w:t xml:space="preserve">Za vaše ažurne odgovore se vam iskreno zahvaljujemo, saj </w:t>
      </w:r>
      <w:r w:rsidRPr="001800D0">
        <w:rPr>
          <w:b/>
          <w:bCs/>
          <w:sz w:val="24"/>
          <w:szCs w:val="24"/>
        </w:rPr>
        <w:t xml:space="preserve">želimo </w:t>
      </w:r>
      <w:r>
        <w:rPr>
          <w:sz w:val="24"/>
          <w:szCs w:val="24"/>
        </w:rPr>
        <w:t xml:space="preserve">s takšnim načinom tudi v Združenju delodajalcev Slovenije kar najbolj </w:t>
      </w:r>
      <w:r w:rsidRPr="001800D0">
        <w:rPr>
          <w:b/>
          <w:bCs/>
          <w:sz w:val="24"/>
          <w:szCs w:val="24"/>
        </w:rPr>
        <w:t xml:space="preserve">pripomoči k znižanju pritiskov s posamičnimi vprašanji tako na MDDSZ kot ostale institucije. </w:t>
      </w:r>
    </w:p>
    <w:p w:rsidR="002935C7" w:rsidRDefault="002935C7" w:rsidP="00FD2973">
      <w:pPr>
        <w:spacing w:line="300" w:lineRule="atLeast"/>
        <w:ind w:right="-52"/>
        <w:rPr>
          <w:sz w:val="24"/>
          <w:szCs w:val="24"/>
        </w:rPr>
      </w:pPr>
    </w:p>
    <w:p w:rsidR="002935C7" w:rsidRDefault="002935C7" w:rsidP="00FD2973">
      <w:pPr>
        <w:spacing w:line="300" w:lineRule="atLeast"/>
        <w:ind w:right="-52"/>
        <w:rPr>
          <w:sz w:val="24"/>
          <w:szCs w:val="24"/>
        </w:rPr>
      </w:pPr>
      <w:r>
        <w:rPr>
          <w:sz w:val="24"/>
          <w:szCs w:val="24"/>
        </w:rPr>
        <w:t xml:space="preserve">Hkrati vas obveščamo, da </w:t>
      </w:r>
      <w:r w:rsidRPr="001800D0">
        <w:rPr>
          <w:b/>
          <w:bCs/>
          <w:sz w:val="24"/>
          <w:szCs w:val="24"/>
        </w:rPr>
        <w:t>vsa vaša mnenja posredujemo najširše gospodarstvu</w:t>
      </w:r>
      <w:r>
        <w:rPr>
          <w:sz w:val="24"/>
          <w:szCs w:val="24"/>
        </w:rPr>
        <w:t>, ne zgolj našim članom.</w:t>
      </w:r>
    </w:p>
    <w:p w:rsidR="002935C7" w:rsidRDefault="002935C7" w:rsidP="00FD2973">
      <w:pPr>
        <w:spacing w:line="300" w:lineRule="atLeast"/>
        <w:ind w:right="-52"/>
        <w:rPr>
          <w:sz w:val="24"/>
          <w:szCs w:val="24"/>
        </w:rPr>
      </w:pPr>
    </w:p>
    <w:p w:rsidR="002935C7" w:rsidRDefault="002935C7" w:rsidP="00FD2973">
      <w:pPr>
        <w:spacing w:line="300" w:lineRule="atLeast"/>
        <w:ind w:right="-52"/>
        <w:rPr>
          <w:sz w:val="24"/>
          <w:szCs w:val="24"/>
        </w:rPr>
      </w:pPr>
      <w:r>
        <w:rPr>
          <w:sz w:val="24"/>
          <w:szCs w:val="24"/>
        </w:rPr>
        <w:t>Hvala in lepo pozdravljeni,</w:t>
      </w:r>
    </w:p>
    <w:p w:rsidR="002935C7" w:rsidRDefault="002935C7" w:rsidP="00FD2973">
      <w:pPr>
        <w:spacing w:line="300" w:lineRule="atLeast"/>
        <w:ind w:right="-52"/>
        <w:rPr>
          <w:sz w:val="24"/>
          <w:szCs w:val="24"/>
        </w:rPr>
      </w:pPr>
    </w:p>
    <w:p w:rsidR="002935C7" w:rsidRDefault="002935C7" w:rsidP="00FD2973">
      <w:pPr>
        <w:spacing w:line="300" w:lineRule="atLeast"/>
        <w:ind w:right="-52"/>
        <w:rPr>
          <w:sz w:val="24"/>
          <w:szCs w:val="24"/>
        </w:rPr>
      </w:pPr>
      <w:r>
        <w:rPr>
          <w:sz w:val="24"/>
          <w:szCs w:val="24"/>
        </w:rPr>
        <w:t xml:space="preserve">Jože Smole </w:t>
      </w:r>
      <w:proofErr w:type="spellStart"/>
      <w:r>
        <w:rPr>
          <w:sz w:val="24"/>
          <w:szCs w:val="24"/>
        </w:rPr>
        <w:t>l.r</w:t>
      </w:r>
      <w:proofErr w:type="spellEnd"/>
      <w:r>
        <w:rPr>
          <w:sz w:val="24"/>
          <w:szCs w:val="24"/>
        </w:rPr>
        <w:t>.</w:t>
      </w:r>
    </w:p>
    <w:p w:rsidR="002935C7" w:rsidRDefault="002935C7" w:rsidP="00FD2973">
      <w:pPr>
        <w:spacing w:line="300" w:lineRule="atLeast"/>
        <w:ind w:right="-52"/>
        <w:rPr>
          <w:sz w:val="24"/>
          <w:szCs w:val="24"/>
        </w:rPr>
      </w:pPr>
      <w:r>
        <w:rPr>
          <w:sz w:val="24"/>
          <w:szCs w:val="24"/>
        </w:rPr>
        <w:t>Generalni sekretar</w:t>
      </w:r>
    </w:p>
    <w:p w:rsidR="002935C7" w:rsidRPr="002935C7" w:rsidRDefault="002935C7" w:rsidP="00FD2973">
      <w:pPr>
        <w:spacing w:line="300" w:lineRule="atLeast"/>
        <w:ind w:right="-52"/>
        <w:rPr>
          <w:sz w:val="24"/>
          <w:szCs w:val="24"/>
        </w:rPr>
      </w:pPr>
    </w:p>
    <w:p w:rsidR="00885DAA" w:rsidRPr="002935C7" w:rsidRDefault="00885DAA" w:rsidP="00FD2973">
      <w:pPr>
        <w:spacing w:line="300" w:lineRule="atLeast"/>
        <w:ind w:right="-52"/>
        <w:rPr>
          <w:sz w:val="24"/>
          <w:szCs w:val="24"/>
        </w:rPr>
      </w:pPr>
      <w:bookmarkStart w:id="1" w:name="_GoBack"/>
      <w:bookmarkEnd w:id="1"/>
    </w:p>
    <w:sectPr w:rsidR="00885DAA" w:rsidRPr="002935C7" w:rsidSect="00885DAA">
      <w:headerReference w:type="default" r:id="rId8"/>
      <w:footerReference w:type="even" r:id="rId9"/>
      <w:footerReference w:type="default" r:id="rId10"/>
      <w:headerReference w:type="first" r:id="rId11"/>
      <w:footerReference w:type="first" r:id="rId12"/>
      <w:pgSz w:w="11900" w:h="16840"/>
      <w:pgMar w:top="1590" w:right="1440" w:bottom="1440" w:left="1440" w:header="851" w:footer="4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0BB" w:rsidRDefault="00A010BB" w:rsidP="007B4A9E">
      <w:r>
        <w:separator/>
      </w:r>
    </w:p>
  </w:endnote>
  <w:endnote w:type="continuationSeparator" w:id="0">
    <w:p w:rsidR="00A010BB" w:rsidRDefault="00A010BB" w:rsidP="007B4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venirNext LT Pro Regular">
    <w:panose1 w:val="020B0504020202020204"/>
    <w:charset w:val="00"/>
    <w:family w:val="swiss"/>
    <w:notTrueType/>
    <w:pitch w:val="variable"/>
    <w:sig w:usb0="800000AF" w:usb1="5000204A"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tevilkastrani"/>
      </w:rPr>
      <w:id w:val="783074785"/>
      <w:docPartObj>
        <w:docPartGallery w:val="Page Numbers (Bottom of Page)"/>
        <w:docPartUnique/>
      </w:docPartObj>
    </w:sdtPr>
    <w:sdtEndPr>
      <w:rPr>
        <w:rStyle w:val="tevilkastrani"/>
      </w:rPr>
    </w:sdtEndPr>
    <w:sdtContent>
      <w:p w:rsidR="005A488C" w:rsidRDefault="005A488C" w:rsidP="00363F44">
        <w:pPr>
          <w:pStyle w:val="Noga"/>
          <w:framePr w:wrap="none"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rsidR="005A488C" w:rsidRDefault="005A488C" w:rsidP="005A488C">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tevilkastrani"/>
      </w:rPr>
      <w:id w:val="-1246111442"/>
      <w:docPartObj>
        <w:docPartGallery w:val="Page Numbers (Bottom of Page)"/>
        <w:docPartUnique/>
      </w:docPartObj>
    </w:sdtPr>
    <w:sdtEndPr>
      <w:rPr>
        <w:rStyle w:val="tevilkastrani"/>
        <w:sz w:val="16"/>
        <w:szCs w:val="16"/>
      </w:rPr>
    </w:sdtEndPr>
    <w:sdtContent>
      <w:p w:rsidR="005A488C" w:rsidRPr="007B2039" w:rsidRDefault="005A488C" w:rsidP="005A488C">
        <w:pPr>
          <w:pStyle w:val="Noga"/>
          <w:framePr w:wrap="none" w:vAnchor="text" w:hAnchor="margin" w:xAlign="right" w:y="1"/>
          <w:ind w:left="-709" w:right="-709" w:firstLine="709"/>
          <w:rPr>
            <w:rStyle w:val="tevilkastrani"/>
            <w:sz w:val="16"/>
            <w:szCs w:val="16"/>
          </w:rPr>
        </w:pPr>
        <w:r w:rsidRPr="007B2039">
          <w:rPr>
            <w:rStyle w:val="tevilkastrani"/>
            <w:sz w:val="16"/>
            <w:szCs w:val="16"/>
          </w:rPr>
          <w:fldChar w:fldCharType="begin"/>
        </w:r>
        <w:r w:rsidRPr="007B2039">
          <w:rPr>
            <w:rStyle w:val="tevilkastrani"/>
            <w:sz w:val="16"/>
            <w:szCs w:val="16"/>
          </w:rPr>
          <w:instrText xml:space="preserve"> PAGE </w:instrText>
        </w:r>
        <w:r w:rsidRPr="007B2039">
          <w:rPr>
            <w:rStyle w:val="tevilkastrani"/>
            <w:sz w:val="16"/>
            <w:szCs w:val="16"/>
          </w:rPr>
          <w:fldChar w:fldCharType="separate"/>
        </w:r>
        <w:r w:rsidRPr="007B2039">
          <w:rPr>
            <w:rStyle w:val="tevilkastrani"/>
            <w:noProof/>
            <w:sz w:val="16"/>
            <w:szCs w:val="16"/>
          </w:rPr>
          <w:t>2</w:t>
        </w:r>
        <w:r w:rsidRPr="007B2039">
          <w:rPr>
            <w:rStyle w:val="tevilkastrani"/>
            <w:sz w:val="16"/>
            <w:szCs w:val="16"/>
          </w:rPr>
          <w:fldChar w:fldCharType="end"/>
        </w:r>
      </w:p>
    </w:sdtContent>
  </w:sdt>
  <w:p w:rsidR="0096612A" w:rsidRDefault="0096612A" w:rsidP="005520FB">
    <w:pPr>
      <w:pStyle w:val="BasicParagraph"/>
      <w:jc w:val="both"/>
      <w:rPr>
        <w:rFonts w:ascii="AvenirNext LT Pro Regular" w:hAnsi="AvenirNext LT Pro Regular" w:cs="AvenirNext LT Pro Regular"/>
        <w:b/>
        <w:color w:val="324C4C"/>
        <w:spacing w:val="28"/>
        <w:sz w:val="14"/>
        <w:szCs w:val="14"/>
      </w:rPr>
    </w:pPr>
  </w:p>
  <w:p w:rsidR="005520FB" w:rsidRDefault="005520FB" w:rsidP="005520FB">
    <w:pPr>
      <w:pStyle w:val="BasicParagraph"/>
      <w:jc w:val="both"/>
      <w:rPr>
        <w:rFonts w:ascii="AvenirNext LT Pro Regular" w:hAnsi="AvenirNext LT Pro Regular" w:cs="AvenirNext LT Pro Regular"/>
        <w:color w:val="324C4C"/>
        <w:sz w:val="14"/>
        <w:szCs w:val="14"/>
      </w:rPr>
    </w:pPr>
    <w:r w:rsidRPr="00A84C02">
      <w:rPr>
        <w:rFonts w:ascii="AvenirNext LT Pro Regular" w:hAnsi="AvenirNext LT Pro Regular" w:cs="AvenirNext LT Pro Regular"/>
        <w:b/>
        <w:color w:val="324C4C"/>
        <w:spacing w:val="28"/>
        <w:sz w:val="14"/>
        <w:szCs w:val="14"/>
      </w:rPr>
      <w:t>ZDRUŽENJE DELODAJALCEV SLOVENIJE</w:t>
    </w:r>
    <w:r>
      <w:rPr>
        <w:rFonts w:ascii="AvenirNext LT Pro Regular" w:hAnsi="AvenirNext LT Pro Regular" w:cs="AvenirNext LT Pro Regular"/>
        <w:color w:val="324C4C"/>
        <w:spacing w:val="28"/>
        <w:sz w:val="14"/>
        <w:szCs w:val="14"/>
      </w:rPr>
      <w:t xml:space="preserve"> </w:t>
    </w:r>
    <w:proofErr w:type="spellStart"/>
    <w:r>
      <w:rPr>
        <w:rFonts w:ascii="AvenirNext LT Pro Regular" w:hAnsi="AvenirNext LT Pro Regular" w:cs="AvenirNext LT Pro Regular"/>
        <w:color w:val="324C4C"/>
        <w:spacing w:val="28"/>
        <w:sz w:val="14"/>
        <w:szCs w:val="14"/>
      </w:rPr>
      <w:t>g.i.z</w:t>
    </w:r>
    <w:proofErr w:type="spellEnd"/>
    <w:r>
      <w:rPr>
        <w:rFonts w:ascii="AvenirNext LT Pro Regular" w:hAnsi="AvenirNext LT Pro Regular" w:cs="AvenirNext LT Pro Regular"/>
        <w:color w:val="324C4C"/>
        <w:spacing w:val="28"/>
        <w:sz w:val="14"/>
        <w:szCs w:val="14"/>
      </w:rPr>
      <w:t>.</w:t>
    </w:r>
  </w:p>
  <w:p w:rsidR="005520FB" w:rsidRDefault="005520FB" w:rsidP="005520FB">
    <w:pPr>
      <w:pStyle w:val="BasicParagraph"/>
      <w:jc w:val="both"/>
      <w:rPr>
        <w:rFonts w:ascii="AvenirNext LT Pro Regular" w:hAnsi="AvenirNext LT Pro Regular" w:cs="AvenirNext LT Pro Regular"/>
        <w:color w:val="324C4C"/>
        <w:sz w:val="14"/>
        <w:szCs w:val="14"/>
      </w:rPr>
    </w:pPr>
    <w:proofErr w:type="spellStart"/>
    <w:r>
      <w:rPr>
        <w:rFonts w:ascii="AvenirNext LT Pro Regular" w:hAnsi="AvenirNext LT Pro Regular" w:cs="AvenirNext LT Pro Regular"/>
        <w:color w:val="324C4C"/>
        <w:sz w:val="14"/>
        <w:szCs w:val="14"/>
      </w:rPr>
      <w:t>Dimičeva</w:t>
    </w:r>
    <w:proofErr w:type="spellEnd"/>
    <w:r>
      <w:rPr>
        <w:rFonts w:ascii="AvenirNext LT Pro Regular" w:hAnsi="AvenirNext LT Pro Regular" w:cs="AvenirNext LT Pro Regular"/>
        <w:color w:val="324C4C"/>
        <w:sz w:val="14"/>
        <w:szCs w:val="14"/>
      </w:rPr>
      <w:t xml:space="preserve"> </w:t>
    </w:r>
    <w:proofErr w:type="spellStart"/>
    <w:r>
      <w:rPr>
        <w:rFonts w:ascii="AvenirNext LT Pro Regular" w:hAnsi="AvenirNext LT Pro Regular" w:cs="AvenirNext LT Pro Regular"/>
        <w:color w:val="324C4C"/>
        <w:sz w:val="14"/>
        <w:szCs w:val="14"/>
      </w:rPr>
      <w:t>ulica</w:t>
    </w:r>
    <w:proofErr w:type="spellEnd"/>
    <w:r>
      <w:rPr>
        <w:rFonts w:ascii="AvenirNext LT Pro Regular" w:hAnsi="AvenirNext LT Pro Regular" w:cs="AvenirNext LT Pro Regular"/>
        <w:color w:val="324C4C"/>
        <w:sz w:val="14"/>
        <w:szCs w:val="14"/>
      </w:rPr>
      <w:t xml:space="preserve"> 9, 1000 Ljubljana, </w:t>
    </w:r>
    <w:proofErr w:type="spellStart"/>
    <w:r>
      <w:rPr>
        <w:rFonts w:ascii="AvenirNext LT Pro Regular" w:hAnsi="AvenirNext LT Pro Regular" w:cs="AvenirNext LT Pro Regular"/>
        <w:color w:val="324C4C"/>
        <w:sz w:val="14"/>
        <w:szCs w:val="14"/>
      </w:rPr>
      <w:t>Slovenija</w:t>
    </w:r>
    <w:proofErr w:type="spellEnd"/>
    <w:r>
      <w:rPr>
        <w:rFonts w:ascii="AvenirNext LT Pro Regular" w:hAnsi="AvenirNext LT Pro Regular" w:cs="AvenirNext LT Pro Regular"/>
        <w:color w:val="324C4C"/>
        <w:sz w:val="14"/>
        <w:szCs w:val="14"/>
      </w:rPr>
      <w:t xml:space="preserve"> | </w:t>
    </w:r>
    <w:r w:rsidRPr="00A84C02">
      <w:rPr>
        <w:rFonts w:ascii="AvenirNext LT Pro Regular" w:hAnsi="AvenirNext LT Pro Regular" w:cs="AvenirNext LT Pro Regular"/>
        <w:b/>
        <w:color w:val="324C4C"/>
        <w:sz w:val="14"/>
        <w:szCs w:val="14"/>
      </w:rPr>
      <w:t>T</w:t>
    </w:r>
    <w:r>
      <w:rPr>
        <w:rFonts w:ascii="AvenirNext LT Pro Regular" w:hAnsi="AvenirNext LT Pro Regular" w:cs="AvenirNext LT Pro Regular"/>
        <w:color w:val="324C4C"/>
        <w:sz w:val="14"/>
        <w:szCs w:val="14"/>
      </w:rPr>
      <w:t xml:space="preserve"> +386 (0)1 563 48 80 | </w:t>
    </w:r>
    <w:r w:rsidRPr="00A84C02">
      <w:rPr>
        <w:rFonts w:ascii="AvenirNext LT Pro Regular" w:hAnsi="AvenirNext LT Pro Regular" w:cs="AvenirNext LT Pro Regular"/>
        <w:b/>
        <w:color w:val="324C4C"/>
        <w:sz w:val="14"/>
        <w:szCs w:val="14"/>
      </w:rPr>
      <w:t>E</w:t>
    </w:r>
    <w:r>
      <w:rPr>
        <w:rFonts w:ascii="AvenirNext LT Pro Regular" w:hAnsi="AvenirNext LT Pro Regular" w:cs="AvenirNext LT Pro Regular"/>
        <w:color w:val="324C4C"/>
        <w:sz w:val="14"/>
        <w:szCs w:val="14"/>
      </w:rPr>
      <w:t xml:space="preserve"> delodajalci@zds.si | </w:t>
    </w:r>
    <w:r w:rsidRPr="00A84C02">
      <w:rPr>
        <w:rFonts w:ascii="AvenirNext LT Pro Regular" w:hAnsi="AvenirNext LT Pro Regular" w:cs="AvenirNext LT Pro Regular"/>
        <w:b/>
        <w:color w:val="324C4C"/>
        <w:sz w:val="14"/>
        <w:szCs w:val="14"/>
      </w:rPr>
      <w:t>www.zds.si</w:t>
    </w:r>
  </w:p>
  <w:p w:rsidR="005520FB" w:rsidRDefault="005520FB" w:rsidP="005520FB">
    <w:pPr>
      <w:pStyle w:val="Noga"/>
      <w:ind w:right="-52"/>
      <w:jc w:val="both"/>
    </w:pPr>
    <w:r>
      <w:rPr>
        <w:rFonts w:ascii="AvenirNext LT Pro Regular" w:hAnsi="AvenirNext LT Pro Regular" w:cs="AvenirNext LT Pro Regular"/>
        <w:color w:val="324C4C"/>
        <w:sz w:val="14"/>
        <w:szCs w:val="14"/>
      </w:rPr>
      <w:t>Matična številka: 5848105 | Identifikacijska številka za DDV: SI16901134</w:t>
    </w:r>
    <w:r w:rsidR="00345D76">
      <w:rPr>
        <w:rFonts w:ascii="AvenirNext LT Pro Regular" w:hAnsi="AvenirNext LT Pro Regular" w:cs="AvenirNext LT Pro Regular"/>
        <w:color w:val="324C4C"/>
        <w:sz w:val="14"/>
        <w:szCs w:val="14"/>
      </w:rPr>
      <w:t xml:space="preserve"> | TRR: SI56 0201 1001 5672 692</w:t>
    </w:r>
  </w:p>
  <w:p w:rsidR="008C0E21" w:rsidRDefault="00A010BB" w:rsidP="005520FB">
    <w:pPr>
      <w:pStyle w:val="Noga"/>
      <w:ind w:right="-52"/>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12A" w:rsidRDefault="0096612A" w:rsidP="00882DD5">
    <w:pPr>
      <w:pStyle w:val="BasicParagraph"/>
      <w:jc w:val="both"/>
      <w:rPr>
        <w:rFonts w:ascii="AvenirNext LT Pro Regular" w:hAnsi="AvenirNext LT Pro Regular" w:cs="AvenirNext LT Pro Regular"/>
        <w:b/>
        <w:color w:val="324C4C"/>
        <w:spacing w:val="28"/>
        <w:sz w:val="14"/>
        <w:szCs w:val="14"/>
        <w:lang w:val="sl-SI"/>
      </w:rPr>
    </w:pPr>
  </w:p>
  <w:p w:rsidR="00882DD5" w:rsidRPr="003A7C9E" w:rsidRDefault="00882DD5" w:rsidP="00882DD5">
    <w:pPr>
      <w:pStyle w:val="BasicParagraph"/>
      <w:jc w:val="both"/>
      <w:rPr>
        <w:rFonts w:ascii="AvenirNext LT Pro Regular" w:hAnsi="AvenirNext LT Pro Regular" w:cs="AvenirNext LT Pro Regular"/>
        <w:color w:val="324C4C"/>
        <w:sz w:val="14"/>
        <w:szCs w:val="14"/>
        <w:lang w:val="sl-SI"/>
      </w:rPr>
    </w:pPr>
    <w:r w:rsidRPr="003A7C9E">
      <w:rPr>
        <w:rFonts w:ascii="AvenirNext LT Pro Regular" w:hAnsi="AvenirNext LT Pro Regular" w:cs="AvenirNext LT Pro Regular"/>
        <w:b/>
        <w:color w:val="324C4C"/>
        <w:spacing w:val="28"/>
        <w:sz w:val="14"/>
        <w:szCs w:val="14"/>
        <w:lang w:val="sl-SI"/>
      </w:rPr>
      <w:t>ZDRUŽENJE DELODAJALCEV SLOVENIJE</w:t>
    </w:r>
    <w:r w:rsidRPr="003A7C9E">
      <w:rPr>
        <w:rFonts w:ascii="AvenirNext LT Pro Regular" w:hAnsi="AvenirNext LT Pro Regular" w:cs="AvenirNext LT Pro Regular"/>
        <w:color w:val="324C4C"/>
        <w:spacing w:val="28"/>
        <w:sz w:val="14"/>
        <w:szCs w:val="14"/>
        <w:lang w:val="sl-SI"/>
      </w:rPr>
      <w:t xml:space="preserve"> </w:t>
    </w:r>
    <w:proofErr w:type="spellStart"/>
    <w:r w:rsidRPr="003A7C9E">
      <w:rPr>
        <w:rFonts w:ascii="AvenirNext LT Pro Regular" w:hAnsi="AvenirNext LT Pro Regular" w:cs="AvenirNext LT Pro Regular"/>
        <w:color w:val="324C4C"/>
        <w:spacing w:val="28"/>
        <w:sz w:val="14"/>
        <w:szCs w:val="14"/>
        <w:lang w:val="sl-SI"/>
      </w:rPr>
      <w:t>g.i.z</w:t>
    </w:r>
    <w:proofErr w:type="spellEnd"/>
    <w:r w:rsidRPr="003A7C9E">
      <w:rPr>
        <w:rFonts w:ascii="AvenirNext LT Pro Regular" w:hAnsi="AvenirNext LT Pro Regular" w:cs="AvenirNext LT Pro Regular"/>
        <w:color w:val="324C4C"/>
        <w:spacing w:val="28"/>
        <w:sz w:val="14"/>
        <w:szCs w:val="14"/>
        <w:lang w:val="sl-SI"/>
      </w:rPr>
      <w:t>.</w:t>
    </w:r>
  </w:p>
  <w:p w:rsidR="00882DD5" w:rsidRPr="003A7C9E" w:rsidRDefault="00882DD5" w:rsidP="00882DD5">
    <w:pPr>
      <w:pStyle w:val="BasicParagraph"/>
      <w:jc w:val="both"/>
      <w:rPr>
        <w:rFonts w:ascii="AvenirNext LT Pro Regular" w:hAnsi="AvenirNext LT Pro Regular" w:cs="AvenirNext LT Pro Regular"/>
        <w:color w:val="324C4C"/>
        <w:sz w:val="14"/>
        <w:szCs w:val="14"/>
        <w:lang w:val="sl-SI"/>
      </w:rPr>
    </w:pPr>
    <w:r w:rsidRPr="003A7C9E">
      <w:rPr>
        <w:rFonts w:ascii="AvenirNext LT Pro Regular" w:hAnsi="AvenirNext LT Pro Regular" w:cs="AvenirNext LT Pro Regular"/>
        <w:color w:val="324C4C"/>
        <w:sz w:val="14"/>
        <w:szCs w:val="14"/>
        <w:lang w:val="sl-SI"/>
      </w:rPr>
      <w:t xml:space="preserve">Dimičeva ulica 9, 1000 Ljubljana, Slovenija | </w:t>
    </w:r>
    <w:r w:rsidRPr="003A7C9E">
      <w:rPr>
        <w:rFonts w:ascii="AvenirNext LT Pro Regular" w:hAnsi="AvenirNext LT Pro Regular" w:cs="AvenirNext LT Pro Regular"/>
        <w:b/>
        <w:color w:val="324C4C"/>
        <w:sz w:val="14"/>
        <w:szCs w:val="14"/>
        <w:lang w:val="sl-SI"/>
      </w:rPr>
      <w:t>T</w:t>
    </w:r>
    <w:r w:rsidRPr="003A7C9E">
      <w:rPr>
        <w:rFonts w:ascii="AvenirNext LT Pro Regular" w:hAnsi="AvenirNext LT Pro Regular" w:cs="AvenirNext LT Pro Regular"/>
        <w:color w:val="324C4C"/>
        <w:sz w:val="14"/>
        <w:szCs w:val="14"/>
        <w:lang w:val="sl-SI"/>
      </w:rPr>
      <w:t xml:space="preserve"> +386 (0)1 563 48 80 | </w:t>
    </w:r>
    <w:r w:rsidRPr="003A7C9E">
      <w:rPr>
        <w:rFonts w:ascii="AvenirNext LT Pro Regular" w:hAnsi="AvenirNext LT Pro Regular" w:cs="AvenirNext LT Pro Regular"/>
        <w:b/>
        <w:color w:val="324C4C"/>
        <w:sz w:val="14"/>
        <w:szCs w:val="14"/>
        <w:lang w:val="sl-SI"/>
      </w:rPr>
      <w:t>E</w:t>
    </w:r>
    <w:r w:rsidRPr="003A7C9E">
      <w:rPr>
        <w:rFonts w:ascii="AvenirNext LT Pro Regular" w:hAnsi="AvenirNext LT Pro Regular" w:cs="AvenirNext LT Pro Regular"/>
        <w:color w:val="324C4C"/>
        <w:sz w:val="14"/>
        <w:szCs w:val="14"/>
        <w:lang w:val="sl-SI"/>
      </w:rPr>
      <w:t xml:space="preserve"> delodajalci@zds.si | </w:t>
    </w:r>
    <w:r w:rsidRPr="003A7C9E">
      <w:rPr>
        <w:rFonts w:ascii="AvenirNext LT Pro Regular" w:hAnsi="AvenirNext LT Pro Regular" w:cs="AvenirNext LT Pro Regular"/>
        <w:b/>
        <w:color w:val="324C4C"/>
        <w:sz w:val="14"/>
        <w:szCs w:val="14"/>
        <w:lang w:val="sl-SI"/>
      </w:rPr>
      <w:t>www.zds.si</w:t>
    </w:r>
  </w:p>
  <w:p w:rsidR="00882DD5" w:rsidRPr="003A7C9E" w:rsidRDefault="00882DD5" w:rsidP="00882DD5">
    <w:pPr>
      <w:pStyle w:val="Noga"/>
      <w:ind w:right="-52"/>
      <w:jc w:val="both"/>
    </w:pPr>
    <w:r w:rsidRPr="003A7C9E">
      <w:rPr>
        <w:rFonts w:ascii="AvenirNext LT Pro Regular" w:hAnsi="AvenirNext LT Pro Regular" w:cs="AvenirNext LT Pro Regular"/>
        <w:color w:val="324C4C"/>
        <w:sz w:val="14"/>
        <w:szCs w:val="14"/>
      </w:rPr>
      <w:t>Matična številka: 5848105</w:t>
    </w:r>
    <w:r w:rsidR="00345D76" w:rsidRPr="003A7C9E">
      <w:rPr>
        <w:rFonts w:ascii="AvenirNext LT Pro Regular" w:hAnsi="AvenirNext LT Pro Regular" w:cs="AvenirNext LT Pro Regular"/>
        <w:color w:val="324C4C"/>
        <w:sz w:val="14"/>
        <w:szCs w:val="14"/>
      </w:rPr>
      <w:t xml:space="preserve"> |</w:t>
    </w:r>
    <w:r w:rsidRPr="003A7C9E">
      <w:rPr>
        <w:rFonts w:ascii="AvenirNext LT Pro Regular" w:hAnsi="AvenirNext LT Pro Regular" w:cs="AvenirNext LT Pro Regular"/>
        <w:color w:val="324C4C"/>
        <w:sz w:val="14"/>
        <w:szCs w:val="14"/>
      </w:rPr>
      <w:t xml:space="preserve"> Identifikacijska številka za DDV: SI16901134</w:t>
    </w:r>
    <w:r w:rsidR="00345D76" w:rsidRPr="003A7C9E">
      <w:rPr>
        <w:rFonts w:ascii="AvenirNext LT Pro Regular" w:hAnsi="AvenirNext LT Pro Regular" w:cs="AvenirNext LT Pro Regular"/>
        <w:color w:val="324C4C"/>
        <w:sz w:val="14"/>
        <w:szCs w:val="14"/>
      </w:rPr>
      <w:t xml:space="preserve"> | TRR: SI56 0201 1001 5672 692</w:t>
    </w:r>
  </w:p>
  <w:p w:rsidR="00882DD5" w:rsidRDefault="00882DD5" w:rsidP="00882DD5">
    <w:pPr>
      <w:pStyle w:val="Noga"/>
      <w:tabs>
        <w:tab w:val="clear" w:pos="4680"/>
        <w:tab w:val="clear" w:pos="9360"/>
        <w:tab w:val="left" w:pos="168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0BB" w:rsidRDefault="00A010BB" w:rsidP="007B4A9E">
      <w:r>
        <w:separator/>
      </w:r>
    </w:p>
  </w:footnote>
  <w:footnote w:type="continuationSeparator" w:id="0">
    <w:p w:rsidR="00A010BB" w:rsidRDefault="00A010BB" w:rsidP="007B4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B67" w:rsidRDefault="00882DD5" w:rsidP="00882DD5">
    <w:pPr>
      <w:pStyle w:val="Glava"/>
      <w:ind w:left="4111" w:right="-52" w:firstLine="3544"/>
    </w:pPr>
    <w:r>
      <w:rPr>
        <w:noProof/>
      </w:rPr>
      <w:drawing>
        <wp:inline distT="0" distB="0" distL="0" distR="0" wp14:anchorId="0C4904E9" wp14:editId="684E24ED">
          <wp:extent cx="823476" cy="656248"/>
          <wp:effectExtent l="0" t="0" r="2540" b="4445"/>
          <wp:docPr id="15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4_dopis-temp-02.jpg"/>
                  <pic:cNvPicPr/>
                </pic:nvPicPr>
                <pic:blipFill>
                  <a:blip r:embed="rId1">
                    <a:extLst>
                      <a:ext uri="{28A0092B-C50C-407E-A947-70E740481C1C}">
                        <a14:useLocalDpi xmlns:a14="http://schemas.microsoft.com/office/drawing/2010/main" val="0"/>
                      </a:ext>
                    </a:extLst>
                  </a:blip>
                  <a:stretch>
                    <a:fillRect/>
                  </a:stretch>
                </pic:blipFill>
                <pic:spPr>
                  <a:xfrm>
                    <a:off x="0" y="0"/>
                    <a:ext cx="841738" cy="670802"/>
                  </a:xfrm>
                  <a:prstGeom prst="rect">
                    <a:avLst/>
                  </a:prstGeom>
                </pic:spPr>
              </pic:pic>
            </a:graphicData>
          </a:graphic>
        </wp:inline>
      </w:drawing>
    </w:r>
  </w:p>
  <w:p w:rsidR="0096612A" w:rsidRDefault="0096612A" w:rsidP="00882DD5">
    <w:pPr>
      <w:pStyle w:val="Glava"/>
      <w:ind w:left="4111" w:right="-52" w:firstLine="354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DAA" w:rsidRDefault="008441FA" w:rsidP="00885DAA">
    <w:pPr>
      <w:pStyle w:val="Glava"/>
      <w:ind w:left="6521"/>
    </w:pPr>
    <w:r>
      <w:rPr>
        <w:noProof/>
      </w:rPr>
      <w:drawing>
        <wp:inline distT="0" distB="0" distL="0" distR="0">
          <wp:extent cx="1535967" cy="1231109"/>
          <wp:effectExtent l="0" t="0" r="7620" b="7620"/>
          <wp:docPr id="159" name="Slika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ZDS-Logotip-CMYK.png"/>
                  <pic:cNvPicPr/>
                </pic:nvPicPr>
                <pic:blipFill>
                  <a:blip r:embed="rId1">
                    <a:extLst>
                      <a:ext uri="{28A0092B-C50C-407E-A947-70E740481C1C}">
                        <a14:useLocalDpi xmlns:a14="http://schemas.microsoft.com/office/drawing/2010/main" val="0"/>
                      </a:ext>
                    </a:extLst>
                  </a:blip>
                  <a:stretch>
                    <a:fillRect/>
                  </a:stretch>
                </pic:blipFill>
                <pic:spPr>
                  <a:xfrm>
                    <a:off x="0" y="0"/>
                    <a:ext cx="1537737" cy="12325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F474F"/>
    <w:multiLevelType w:val="hybridMultilevel"/>
    <w:tmpl w:val="E618B7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902ECE"/>
    <w:multiLevelType w:val="hybridMultilevel"/>
    <w:tmpl w:val="935A4A1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BFB49D2"/>
    <w:multiLevelType w:val="hybridMultilevel"/>
    <w:tmpl w:val="BB08B34C"/>
    <w:lvl w:ilvl="0" w:tplc="904C2F66">
      <w:start w:val="4"/>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3A93341"/>
    <w:multiLevelType w:val="hybridMultilevel"/>
    <w:tmpl w:val="6BF8A08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61EA100F"/>
    <w:multiLevelType w:val="hybridMultilevel"/>
    <w:tmpl w:val="690663D0"/>
    <w:lvl w:ilvl="0" w:tplc="A2E0FEA2">
      <w:numFmt w:val="bullet"/>
      <w:lvlText w:val="•"/>
      <w:lvlJc w:val="left"/>
      <w:pPr>
        <w:ind w:left="1080" w:hanging="360"/>
      </w:pPr>
      <w:rPr>
        <w:rFonts w:ascii="Calibri" w:eastAsia="Times New Roman"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6DA81802"/>
    <w:multiLevelType w:val="hybridMultilevel"/>
    <w:tmpl w:val="6BF8A08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1C5"/>
    <w:rsid w:val="000121C5"/>
    <w:rsid w:val="000F4279"/>
    <w:rsid w:val="00167DBB"/>
    <w:rsid w:val="00176A24"/>
    <w:rsid w:val="001800D0"/>
    <w:rsid w:val="002011FB"/>
    <w:rsid w:val="002857CB"/>
    <w:rsid w:val="002935C7"/>
    <w:rsid w:val="00340688"/>
    <w:rsid w:val="00345D76"/>
    <w:rsid w:val="0039657C"/>
    <w:rsid w:val="003A7C9E"/>
    <w:rsid w:val="003C2BD9"/>
    <w:rsid w:val="003F287C"/>
    <w:rsid w:val="003F748A"/>
    <w:rsid w:val="0050137F"/>
    <w:rsid w:val="005414D5"/>
    <w:rsid w:val="005520FB"/>
    <w:rsid w:val="005A488C"/>
    <w:rsid w:val="005F4621"/>
    <w:rsid w:val="00625DEE"/>
    <w:rsid w:val="006A3BE4"/>
    <w:rsid w:val="006B3EA0"/>
    <w:rsid w:val="00753CE6"/>
    <w:rsid w:val="007B2039"/>
    <w:rsid w:val="007B4A9E"/>
    <w:rsid w:val="007D522B"/>
    <w:rsid w:val="008441FA"/>
    <w:rsid w:val="0087388A"/>
    <w:rsid w:val="00882DD5"/>
    <w:rsid w:val="00885DAA"/>
    <w:rsid w:val="0093666C"/>
    <w:rsid w:val="0096612A"/>
    <w:rsid w:val="009C31EA"/>
    <w:rsid w:val="009E214D"/>
    <w:rsid w:val="00A010BB"/>
    <w:rsid w:val="00A84C02"/>
    <w:rsid w:val="00B15D9D"/>
    <w:rsid w:val="00B82C15"/>
    <w:rsid w:val="00C05727"/>
    <w:rsid w:val="00C64ACA"/>
    <w:rsid w:val="00D53C60"/>
    <w:rsid w:val="00D61AEC"/>
    <w:rsid w:val="00D66F23"/>
    <w:rsid w:val="00D75E9F"/>
    <w:rsid w:val="00D77BD4"/>
    <w:rsid w:val="00DC67D8"/>
    <w:rsid w:val="00EA5E07"/>
    <w:rsid w:val="00ED5BAA"/>
    <w:rsid w:val="00F62504"/>
    <w:rsid w:val="00F77CB7"/>
    <w:rsid w:val="00FA0E6D"/>
    <w:rsid w:val="00FC1DC4"/>
    <w:rsid w:val="00FD2973"/>
    <w:rsid w:val="00FE5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2EEC7"/>
  <w14:defaultImageDpi w14:val="32767"/>
  <w15:chartTrackingRefBased/>
  <w15:docId w15:val="{27BCFA8B-5BBF-485A-92C7-4F500831D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avaden">
    <w:name w:val="Normal"/>
    <w:qFormat/>
    <w:rsid w:val="000121C5"/>
    <w:pPr>
      <w:jc w:val="both"/>
    </w:pPr>
    <w:rPr>
      <w:sz w:val="22"/>
      <w:szCs w:val="22"/>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77BD4"/>
    <w:pPr>
      <w:tabs>
        <w:tab w:val="center" w:pos="4680"/>
        <w:tab w:val="right" w:pos="9360"/>
      </w:tabs>
      <w:jc w:val="left"/>
    </w:pPr>
    <w:rPr>
      <w:sz w:val="24"/>
      <w:szCs w:val="24"/>
    </w:rPr>
  </w:style>
  <w:style w:type="character" w:customStyle="1" w:styleId="GlavaZnak">
    <w:name w:val="Glava Znak"/>
    <w:basedOn w:val="Privzetapisavaodstavka"/>
    <w:link w:val="Glava"/>
    <w:uiPriority w:val="99"/>
    <w:rsid w:val="00D77BD4"/>
  </w:style>
  <w:style w:type="paragraph" w:styleId="Noga">
    <w:name w:val="footer"/>
    <w:basedOn w:val="Navaden"/>
    <w:link w:val="NogaZnak"/>
    <w:unhideWhenUsed/>
    <w:rsid w:val="00D77BD4"/>
    <w:pPr>
      <w:tabs>
        <w:tab w:val="center" w:pos="4680"/>
        <w:tab w:val="right" w:pos="9360"/>
      </w:tabs>
      <w:jc w:val="left"/>
    </w:pPr>
    <w:rPr>
      <w:sz w:val="24"/>
      <w:szCs w:val="24"/>
    </w:rPr>
  </w:style>
  <w:style w:type="character" w:customStyle="1" w:styleId="NogaZnak">
    <w:name w:val="Noga Znak"/>
    <w:basedOn w:val="Privzetapisavaodstavka"/>
    <w:link w:val="Noga"/>
    <w:uiPriority w:val="99"/>
    <w:rsid w:val="00D77BD4"/>
  </w:style>
  <w:style w:type="paragraph" w:customStyle="1" w:styleId="BasicParagraph">
    <w:name w:val="[Basic Paragraph]"/>
    <w:basedOn w:val="Navaden"/>
    <w:uiPriority w:val="99"/>
    <w:rsid w:val="00A84C02"/>
    <w:pPr>
      <w:autoSpaceDE w:val="0"/>
      <w:autoSpaceDN w:val="0"/>
      <w:adjustRightInd w:val="0"/>
      <w:spacing w:line="288" w:lineRule="auto"/>
      <w:jc w:val="left"/>
      <w:textAlignment w:val="center"/>
    </w:pPr>
    <w:rPr>
      <w:rFonts w:ascii="Minion Pro" w:hAnsi="Minion Pro" w:cs="Minion Pro"/>
      <w:color w:val="000000"/>
      <w:sz w:val="24"/>
      <w:szCs w:val="24"/>
      <w:lang w:val="en-US"/>
    </w:rPr>
  </w:style>
  <w:style w:type="character" w:styleId="Hiperpovezava">
    <w:name w:val="Hyperlink"/>
    <w:basedOn w:val="Privzetapisavaodstavka"/>
    <w:uiPriority w:val="99"/>
    <w:unhideWhenUsed/>
    <w:rsid w:val="005A488C"/>
    <w:rPr>
      <w:color w:val="0563C1" w:themeColor="hyperlink"/>
      <w:u w:val="single"/>
    </w:rPr>
  </w:style>
  <w:style w:type="character" w:styleId="Nerazreenaomemba">
    <w:name w:val="Unresolved Mention"/>
    <w:basedOn w:val="Privzetapisavaodstavka"/>
    <w:uiPriority w:val="99"/>
    <w:rsid w:val="005A488C"/>
    <w:rPr>
      <w:color w:val="605E5C"/>
      <w:shd w:val="clear" w:color="auto" w:fill="E1DFDD"/>
    </w:rPr>
  </w:style>
  <w:style w:type="character" w:styleId="tevilkastrani">
    <w:name w:val="page number"/>
    <w:basedOn w:val="Privzetapisavaodstavka"/>
    <w:uiPriority w:val="99"/>
    <w:semiHidden/>
    <w:unhideWhenUsed/>
    <w:rsid w:val="005A488C"/>
  </w:style>
  <w:style w:type="paragraph" w:styleId="Odstavekseznama">
    <w:name w:val="List Paragraph"/>
    <w:basedOn w:val="Navaden"/>
    <w:uiPriority w:val="34"/>
    <w:qFormat/>
    <w:rsid w:val="002935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tjanap\Documents\Officeove%20predloge%20po%20meri\ZDS%20dopi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153E80B-A632-4E60-85CF-113B51F76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ZDS dopis-TEMPLATE</Template>
  <TotalTime>28</TotalTime>
  <Pages>2</Pages>
  <Words>520</Words>
  <Characters>2969</Characters>
  <Application>Microsoft Office Word</Application>
  <DocSecurity>0</DocSecurity>
  <Lines>24</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ZDS</dc:creator>
  <cp:keywords/>
  <dc:description/>
  <cp:lastModifiedBy>ZDS</cp:lastModifiedBy>
  <cp:revision>4</cp:revision>
  <cp:lastPrinted>2018-07-11T09:26:00Z</cp:lastPrinted>
  <dcterms:created xsi:type="dcterms:W3CDTF">2020-03-17T10:18:00Z</dcterms:created>
  <dcterms:modified xsi:type="dcterms:W3CDTF">2020-03-17T10:47:00Z</dcterms:modified>
</cp:coreProperties>
</file>