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89EA" w14:textId="77777777" w:rsidR="00194382" w:rsidRPr="00766819" w:rsidRDefault="00A354D4" w:rsidP="00194382">
      <w:pPr>
        <w:pStyle w:val="Naslov1"/>
        <w:rPr>
          <w:rFonts w:ascii="Arial" w:hAnsi="Arial" w:cs="Arial"/>
          <w:b/>
          <w:color w:val="auto"/>
        </w:rPr>
      </w:pPr>
      <w:r w:rsidRPr="00766819">
        <w:rPr>
          <w:rFonts w:ascii="Arial" w:hAnsi="Arial" w:cs="Arial"/>
          <w:b/>
          <w:noProof/>
          <w:color w:val="auto"/>
        </w:rPr>
        <w:drawing>
          <wp:inline distT="0" distB="0" distL="0" distR="0" wp14:anchorId="6CA6BBC5" wp14:editId="537E5CF1">
            <wp:extent cx="2446020" cy="426720"/>
            <wp:effectExtent l="0" t="0" r="0" b="0"/>
            <wp:docPr id="1" name="Slika 1" descr="Republika Slovenija Ministrstvo za gospodarstvo, turizem in š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publika Slovenija Ministrstvo za gospodarstvo, turizem in š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C818F" w14:textId="77777777" w:rsidR="00BE4C6B" w:rsidRPr="00766819" w:rsidRDefault="00BE4C6B" w:rsidP="00BE4C6B">
      <w:pPr>
        <w:pStyle w:val="Naslov1"/>
        <w:spacing w:before="0"/>
        <w:rPr>
          <w:rFonts w:ascii="Arial" w:hAnsi="Arial" w:cs="Arial"/>
          <w:b/>
          <w:color w:val="auto"/>
          <w:sz w:val="28"/>
          <w:szCs w:val="28"/>
        </w:rPr>
      </w:pPr>
    </w:p>
    <w:p w14:paraId="68C5A4BC" w14:textId="77777777" w:rsidR="00445066" w:rsidRPr="00766819" w:rsidRDefault="00445066" w:rsidP="00BE4C6B">
      <w:pPr>
        <w:pStyle w:val="Naslov1"/>
        <w:spacing w:before="0"/>
        <w:rPr>
          <w:rFonts w:ascii="Arial" w:hAnsi="Arial" w:cs="Arial"/>
          <w:b/>
          <w:color w:val="auto"/>
          <w:sz w:val="28"/>
          <w:szCs w:val="28"/>
        </w:rPr>
      </w:pPr>
    </w:p>
    <w:p w14:paraId="599F6AD2" w14:textId="7DA8DDF5" w:rsidR="008D6B1C" w:rsidRPr="00766819" w:rsidRDefault="00BE4C6B" w:rsidP="00BE4C6B">
      <w:pPr>
        <w:pStyle w:val="Naslov1"/>
        <w:spacing w:before="0"/>
        <w:rPr>
          <w:rFonts w:ascii="Arial" w:hAnsi="Arial" w:cs="Arial"/>
          <w:b/>
          <w:color w:val="auto"/>
          <w:sz w:val="28"/>
          <w:szCs w:val="28"/>
        </w:rPr>
      </w:pPr>
      <w:r w:rsidRPr="00766819">
        <w:rPr>
          <w:rFonts w:ascii="Arial" w:hAnsi="Arial" w:cs="Arial"/>
          <w:b/>
          <w:color w:val="auto"/>
          <w:sz w:val="28"/>
          <w:szCs w:val="28"/>
        </w:rPr>
        <w:t>Odgovori na vprašanja</w:t>
      </w:r>
      <w:r w:rsidR="00054B44">
        <w:rPr>
          <w:rFonts w:ascii="Arial" w:hAnsi="Arial" w:cs="Arial"/>
          <w:b/>
          <w:color w:val="auto"/>
          <w:sz w:val="28"/>
          <w:szCs w:val="28"/>
        </w:rPr>
        <w:t xml:space="preserve"> podjetij</w:t>
      </w:r>
      <w:r w:rsidRPr="00766819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="00054B44">
        <w:rPr>
          <w:rFonts w:ascii="Arial" w:hAnsi="Arial" w:cs="Arial"/>
          <w:b/>
          <w:color w:val="auto"/>
          <w:sz w:val="28"/>
          <w:szCs w:val="28"/>
        </w:rPr>
        <w:t>Poplave,</w:t>
      </w:r>
      <w:r w:rsidR="00303359" w:rsidRPr="00766819">
        <w:rPr>
          <w:rFonts w:ascii="Arial" w:hAnsi="Arial" w:cs="Arial"/>
          <w:b/>
          <w:color w:val="auto"/>
          <w:sz w:val="28"/>
          <w:szCs w:val="28"/>
        </w:rPr>
        <w:t xml:space="preserve"> avgust 2023</w:t>
      </w:r>
    </w:p>
    <w:p w14:paraId="53D1D5DA" w14:textId="77777777" w:rsidR="00625558" w:rsidRPr="00766819" w:rsidRDefault="00625558" w:rsidP="00F24403">
      <w:pPr>
        <w:spacing w:after="0"/>
        <w:rPr>
          <w:rFonts w:ascii="Arial" w:hAnsi="Arial" w:cs="Arial"/>
        </w:rPr>
      </w:pPr>
    </w:p>
    <w:p w14:paraId="1BCF62EE" w14:textId="77777777" w:rsidR="00B51708" w:rsidRPr="00766819" w:rsidRDefault="00B51708" w:rsidP="00B51708">
      <w:pPr>
        <w:pStyle w:val="Odstavekseznama"/>
        <w:numPr>
          <w:ilvl w:val="0"/>
          <w:numId w:val="10"/>
        </w:numPr>
        <w:rPr>
          <w:rFonts w:cstheme="minorHAnsi"/>
          <w:b/>
          <w:bCs/>
          <w:lang w:val="sl-SI"/>
        </w:rPr>
      </w:pPr>
      <w:r w:rsidRPr="00766819">
        <w:rPr>
          <w:rFonts w:cstheme="minorHAnsi"/>
          <w:b/>
          <w:bCs/>
          <w:lang w:val="sl-SI"/>
        </w:rPr>
        <w:t>Koliko ocen škode moram oddati in do kdaj moram oddati oceno škode</w:t>
      </w:r>
    </w:p>
    <w:p w14:paraId="5AF1D289" w14:textId="77777777" w:rsidR="00766819" w:rsidRPr="00766819" w:rsidRDefault="00B51708" w:rsidP="00B51708">
      <w:pPr>
        <w:pStyle w:val="Odstavekseznama"/>
        <w:rPr>
          <w:rFonts w:cstheme="minorHAnsi"/>
          <w:lang w:val="sl-SI"/>
        </w:rPr>
      </w:pPr>
      <w:r w:rsidRPr="00766819">
        <w:rPr>
          <w:rFonts w:cstheme="minorHAnsi"/>
          <w:lang w:val="sl-SI"/>
        </w:rPr>
        <w:t xml:space="preserve">Oddate samo eno oceno škode </w:t>
      </w:r>
      <w:r w:rsidR="007D5C58" w:rsidRPr="00766819">
        <w:rPr>
          <w:rFonts w:cstheme="minorHAnsi"/>
          <w:lang w:val="sl-SI"/>
        </w:rPr>
        <w:t xml:space="preserve">za vse tri vrste škod (škodo na strojih in opremi in/ali </w:t>
      </w:r>
      <w:r w:rsidR="00766819" w:rsidRPr="00766819">
        <w:rPr>
          <w:rFonts w:cstheme="minorHAnsi"/>
          <w:lang w:val="sl-SI"/>
        </w:rPr>
        <w:t>škodo na zalogah in/ali škodo zaradi izpada prihodka)</w:t>
      </w:r>
    </w:p>
    <w:p w14:paraId="08EE4D35" w14:textId="77777777" w:rsidR="00766819" w:rsidRPr="00766819" w:rsidRDefault="00766819" w:rsidP="00B51708">
      <w:pPr>
        <w:pStyle w:val="Odstavekseznama"/>
        <w:rPr>
          <w:rFonts w:cstheme="minorHAnsi"/>
          <w:lang w:val="sl-SI"/>
        </w:rPr>
      </w:pPr>
    </w:p>
    <w:p w14:paraId="7E12FDA1" w14:textId="1D016B81" w:rsidR="00B51708" w:rsidRPr="00766819" w:rsidRDefault="00766819" w:rsidP="00B51708">
      <w:pPr>
        <w:pStyle w:val="Odstavekseznama"/>
        <w:rPr>
          <w:rFonts w:cstheme="minorHAnsi"/>
          <w:lang w:val="sl-SI"/>
        </w:rPr>
      </w:pPr>
      <w:r w:rsidRPr="00766819">
        <w:rPr>
          <w:rFonts w:cstheme="minorHAnsi"/>
          <w:lang w:val="sl-SI"/>
        </w:rPr>
        <w:t xml:space="preserve">Obrazec za oceno škode pošljite </w:t>
      </w:r>
      <w:r w:rsidR="00B51708" w:rsidRPr="00766819">
        <w:rPr>
          <w:rFonts w:cstheme="minorHAnsi"/>
          <w:lang w:val="sl-SI"/>
        </w:rPr>
        <w:t xml:space="preserve">na mail </w:t>
      </w:r>
      <w:hyperlink r:id="rId9" w:history="1">
        <w:r w:rsidR="00B51708" w:rsidRPr="00766819">
          <w:rPr>
            <w:rStyle w:val="Hiperpovezava"/>
            <w:rFonts w:cstheme="minorHAnsi"/>
            <w:lang w:val="sl-SI"/>
          </w:rPr>
          <w:t>poplave2023.mgts@gov.si</w:t>
        </w:r>
      </w:hyperlink>
      <w:r w:rsidR="00B51708" w:rsidRPr="00766819">
        <w:rPr>
          <w:rStyle w:val="Hiperpovezava"/>
          <w:rFonts w:cstheme="minorHAnsi"/>
          <w:lang w:val="sl-SI"/>
        </w:rPr>
        <w:t>.</w:t>
      </w:r>
    </w:p>
    <w:p w14:paraId="3998FA08" w14:textId="77777777" w:rsidR="00B51708" w:rsidRPr="00766819" w:rsidRDefault="00B51708" w:rsidP="00B51708">
      <w:pPr>
        <w:pStyle w:val="Odstavekseznama"/>
        <w:rPr>
          <w:rFonts w:cstheme="minorHAnsi"/>
          <w:lang w:val="sl-SI"/>
        </w:rPr>
      </w:pPr>
    </w:p>
    <w:p w14:paraId="3CBCD827" w14:textId="77777777" w:rsidR="00B51708" w:rsidRPr="00766819" w:rsidRDefault="00B51708" w:rsidP="00B51708">
      <w:pPr>
        <w:ind w:left="708"/>
        <w:rPr>
          <w:rFonts w:cstheme="minorHAnsi"/>
          <w:b/>
          <w:bCs/>
        </w:rPr>
      </w:pPr>
      <w:r w:rsidRPr="00766819">
        <w:rPr>
          <w:rFonts w:cstheme="minorHAnsi"/>
        </w:rPr>
        <w:t>Oceno škode v gospodarstvu je potrebno oddati do:</w:t>
      </w:r>
    </w:p>
    <w:p w14:paraId="33BD2271" w14:textId="7935544E" w:rsidR="00B51708" w:rsidRPr="00766819" w:rsidRDefault="00B51708" w:rsidP="00B51708">
      <w:pPr>
        <w:pStyle w:val="Odstavekseznama"/>
        <w:numPr>
          <w:ilvl w:val="0"/>
          <w:numId w:val="16"/>
        </w:numPr>
        <w:jc w:val="both"/>
        <w:rPr>
          <w:rFonts w:cstheme="minorHAnsi"/>
          <w:color w:val="000000"/>
          <w:lang w:val="sl-SI"/>
        </w:rPr>
      </w:pPr>
      <w:r w:rsidRPr="00766819">
        <w:rPr>
          <w:rFonts w:cstheme="minorHAnsi"/>
          <w:lang w:val="sl-SI"/>
        </w:rPr>
        <w:t>1.</w:t>
      </w:r>
      <w:r w:rsidR="00054B44">
        <w:rPr>
          <w:rFonts w:cstheme="minorHAnsi"/>
          <w:lang w:val="sl-SI"/>
        </w:rPr>
        <w:t xml:space="preserve"> september</w:t>
      </w:r>
      <w:r w:rsidRPr="00766819">
        <w:rPr>
          <w:rFonts w:cstheme="minorHAnsi"/>
          <w:lang w:val="sl-SI"/>
        </w:rPr>
        <w:t xml:space="preserve"> 2023 – v </w:t>
      </w:r>
      <w:r w:rsidRPr="00766819">
        <w:rPr>
          <w:rFonts w:cstheme="minorHAnsi"/>
          <w:color w:val="000000"/>
          <w:lang w:val="sl-SI"/>
        </w:rPr>
        <w:t>kolikor boste oddali do tega roka, imate možnost prejeti predplačilo v višini 10</w:t>
      </w:r>
      <w:r w:rsidR="00054B44">
        <w:rPr>
          <w:rFonts w:cstheme="minorHAnsi"/>
          <w:color w:val="000000"/>
          <w:lang w:val="sl-SI"/>
        </w:rPr>
        <w:t xml:space="preserve"> odstotkov</w:t>
      </w:r>
      <w:r w:rsidRPr="00766819">
        <w:rPr>
          <w:rFonts w:cstheme="minorHAnsi"/>
          <w:color w:val="000000"/>
          <w:lang w:val="sl-SI"/>
        </w:rPr>
        <w:t xml:space="preserve"> vrednosti ocene škode </w:t>
      </w:r>
    </w:p>
    <w:p w14:paraId="79DF0D75" w14:textId="6AD3D98F" w:rsidR="00B51708" w:rsidRPr="00766819" w:rsidRDefault="00B51708" w:rsidP="00B51708">
      <w:pPr>
        <w:pStyle w:val="Odstavekseznama"/>
        <w:numPr>
          <w:ilvl w:val="0"/>
          <w:numId w:val="16"/>
        </w:numPr>
        <w:jc w:val="both"/>
        <w:rPr>
          <w:rFonts w:cstheme="minorHAnsi"/>
          <w:lang w:val="sl-SI"/>
        </w:rPr>
      </w:pPr>
      <w:r w:rsidRPr="00766819">
        <w:rPr>
          <w:rFonts w:cstheme="minorHAnsi"/>
          <w:lang w:val="sl-SI"/>
        </w:rPr>
        <w:t>20.</w:t>
      </w:r>
      <w:r w:rsidR="00054B44">
        <w:rPr>
          <w:rFonts w:cstheme="minorHAnsi"/>
          <w:lang w:val="sl-SI"/>
        </w:rPr>
        <w:t xml:space="preserve"> september </w:t>
      </w:r>
      <w:r w:rsidRPr="00766819">
        <w:rPr>
          <w:rFonts w:cstheme="minorHAnsi"/>
          <w:lang w:val="sl-SI"/>
        </w:rPr>
        <w:t>2023 – v kolikor ne uspete predložiti obrazca za oceno škode do 1.</w:t>
      </w:r>
      <w:r w:rsidR="00054B44">
        <w:rPr>
          <w:rFonts w:cstheme="minorHAnsi"/>
          <w:lang w:val="sl-SI"/>
        </w:rPr>
        <w:t xml:space="preserve"> septembra </w:t>
      </w:r>
      <w:r w:rsidRPr="00766819">
        <w:rPr>
          <w:rFonts w:cstheme="minorHAnsi"/>
          <w:lang w:val="sl-SI"/>
        </w:rPr>
        <w:t>2023, lahko obrazec za oceno škode posreduje najkasneje do 20.</w:t>
      </w:r>
      <w:r w:rsidR="00054B44">
        <w:rPr>
          <w:rFonts w:cstheme="minorHAnsi"/>
          <w:lang w:val="sl-SI"/>
        </w:rPr>
        <w:t xml:space="preserve"> septembra </w:t>
      </w:r>
      <w:r w:rsidRPr="00766819">
        <w:rPr>
          <w:rFonts w:cstheme="minorHAnsi"/>
          <w:lang w:val="sl-SI"/>
        </w:rPr>
        <w:t>2023, vendar v tem primeru ne boste upravičeni do izplačila predplačila.</w:t>
      </w:r>
    </w:p>
    <w:p w14:paraId="767B7231" w14:textId="77777777" w:rsidR="00B51708" w:rsidRPr="00766819" w:rsidRDefault="00B51708" w:rsidP="00B51708">
      <w:pPr>
        <w:pStyle w:val="Odstavekseznama"/>
        <w:ind w:left="1440"/>
        <w:jc w:val="both"/>
        <w:rPr>
          <w:rFonts w:cstheme="minorHAnsi"/>
          <w:lang w:val="sl-SI"/>
        </w:rPr>
      </w:pPr>
    </w:p>
    <w:p w14:paraId="7444DBA7" w14:textId="0D0551F1" w:rsidR="00B51708" w:rsidRPr="00766819" w:rsidRDefault="00B51708" w:rsidP="00B51708">
      <w:pPr>
        <w:pStyle w:val="Odstavekseznama"/>
        <w:numPr>
          <w:ilvl w:val="0"/>
          <w:numId w:val="10"/>
        </w:numPr>
        <w:rPr>
          <w:b/>
          <w:bCs/>
          <w:lang w:val="sl-SI"/>
        </w:rPr>
      </w:pPr>
      <w:r w:rsidRPr="00766819">
        <w:rPr>
          <w:b/>
          <w:bCs/>
          <w:lang w:val="sl-SI"/>
        </w:rPr>
        <w:t>Če oddam vlogo do 20.</w:t>
      </w:r>
      <w:r w:rsidR="00054B44">
        <w:rPr>
          <w:b/>
          <w:bCs/>
          <w:lang w:val="sl-SI"/>
        </w:rPr>
        <w:t xml:space="preserve"> septembra </w:t>
      </w:r>
      <w:r w:rsidRPr="00766819">
        <w:rPr>
          <w:b/>
          <w:bCs/>
          <w:lang w:val="sl-SI"/>
        </w:rPr>
        <w:t>2023 (in nisem upravičen do predplačila)  ali bom dobil manj povračila kot če bi oddal vlogo do 1.</w:t>
      </w:r>
      <w:r w:rsidR="00054B44">
        <w:rPr>
          <w:b/>
          <w:bCs/>
          <w:lang w:val="sl-SI"/>
        </w:rPr>
        <w:t xml:space="preserve"> septembra </w:t>
      </w:r>
      <w:r w:rsidRPr="00766819">
        <w:rPr>
          <w:b/>
          <w:bCs/>
          <w:lang w:val="sl-SI"/>
        </w:rPr>
        <w:t>2023?</w:t>
      </w:r>
    </w:p>
    <w:p w14:paraId="1EB03FA5" w14:textId="515BD21C" w:rsidR="00B51708" w:rsidRPr="00766819" w:rsidRDefault="00B51708" w:rsidP="00054B44">
      <w:pPr>
        <w:spacing w:after="0"/>
        <w:ind w:left="708"/>
        <w:jc w:val="both"/>
        <w:rPr>
          <w:rFonts w:eastAsia="Times New Roman" w:cs="Calibri"/>
        </w:rPr>
      </w:pPr>
      <w:r w:rsidRPr="00766819">
        <w:rPr>
          <w:rFonts w:eastAsia="Times New Roman" w:cs="Calibri"/>
        </w:rPr>
        <w:t>Ne.</w:t>
      </w:r>
      <w:r w:rsidR="00054B44">
        <w:rPr>
          <w:rFonts w:eastAsia="Times New Roman" w:cs="Calibri"/>
        </w:rPr>
        <w:t xml:space="preserve"> </w:t>
      </w:r>
      <w:r w:rsidRPr="00766819">
        <w:rPr>
          <w:rFonts w:eastAsia="Times New Roman" w:cs="Calibri"/>
        </w:rPr>
        <w:t xml:space="preserve">Zakon o odpravi posledic naravnih nesreč pod pogojem, da so na voljo proračunska sredstva, omogoča da lahko oškodovana podjetja prejmejo pomoč v višini do 60 odstotkov, če so imela škodo, ki je nastala in je upravičena do pomoči, zavarovano. Če niso imela zavarovanja lahko povračilo znaša največ do 50 odstotkov. </w:t>
      </w:r>
    </w:p>
    <w:p w14:paraId="6A865C7A" w14:textId="77777777" w:rsidR="00B51708" w:rsidRPr="00766819" w:rsidRDefault="00B51708" w:rsidP="00B51708">
      <w:pPr>
        <w:spacing w:after="0"/>
        <w:ind w:left="708"/>
        <w:textAlignment w:val="baseline"/>
        <w:rPr>
          <w:rFonts w:eastAsia="Times New Roman" w:cs="Calibri"/>
        </w:rPr>
      </w:pPr>
    </w:p>
    <w:p w14:paraId="13C64849" w14:textId="1CA1ECD2" w:rsidR="00B51708" w:rsidRPr="00766819" w:rsidRDefault="00B51708" w:rsidP="00B51708">
      <w:pPr>
        <w:spacing w:after="0"/>
        <w:ind w:left="708"/>
        <w:textAlignment w:val="baseline"/>
        <w:rPr>
          <w:rFonts w:eastAsia="Times New Roman" w:cs="Calibri"/>
        </w:rPr>
      </w:pPr>
      <w:r w:rsidRPr="00766819">
        <w:rPr>
          <w:rFonts w:eastAsia="Times New Roman" w:cs="Calibri"/>
        </w:rPr>
        <w:t>Če boste oddali oceno škode do 1.</w:t>
      </w:r>
      <w:r w:rsidR="00054B44">
        <w:rPr>
          <w:rFonts w:eastAsia="Times New Roman" w:cs="Calibri"/>
        </w:rPr>
        <w:t xml:space="preserve"> septembra </w:t>
      </w:r>
      <w:r w:rsidRPr="00766819">
        <w:rPr>
          <w:rFonts w:eastAsia="Times New Roman" w:cs="Calibri"/>
        </w:rPr>
        <w:t>2023 in boste prejeli predplačilo v višini največ do 10</w:t>
      </w:r>
      <w:r w:rsidR="00054B44">
        <w:rPr>
          <w:rFonts w:eastAsia="Times New Roman" w:cs="Calibri"/>
        </w:rPr>
        <w:t xml:space="preserve"> odstotkov</w:t>
      </w:r>
      <w:r w:rsidRPr="00766819">
        <w:rPr>
          <w:rFonts w:eastAsia="Times New Roman" w:cs="Calibri"/>
        </w:rPr>
        <w:t xml:space="preserve"> ocenjene škode, se ta znesek všteva v skupno vrednost povračila (50 oz</w:t>
      </w:r>
      <w:r w:rsidR="00054B44">
        <w:rPr>
          <w:rFonts w:eastAsia="Times New Roman" w:cs="Calibri"/>
        </w:rPr>
        <w:t>iroma</w:t>
      </w:r>
      <w:r w:rsidRPr="00766819">
        <w:rPr>
          <w:rFonts w:eastAsia="Times New Roman" w:cs="Calibri"/>
        </w:rPr>
        <w:t xml:space="preserve"> 60</w:t>
      </w:r>
      <w:r w:rsidR="00054B44">
        <w:rPr>
          <w:rFonts w:eastAsia="Times New Roman" w:cs="Calibri"/>
        </w:rPr>
        <w:t xml:space="preserve"> odstotkov</w:t>
      </w:r>
      <w:r w:rsidRPr="00766819">
        <w:rPr>
          <w:rFonts w:eastAsia="Times New Roman" w:cs="Calibri"/>
        </w:rPr>
        <w:t>). V primeru, če bo vrednost predplačila presegala 50 oz</w:t>
      </w:r>
      <w:r w:rsidR="00054B44">
        <w:rPr>
          <w:rFonts w:eastAsia="Times New Roman" w:cs="Calibri"/>
        </w:rPr>
        <w:t>iroma</w:t>
      </w:r>
      <w:r w:rsidRPr="00766819">
        <w:rPr>
          <w:rFonts w:eastAsia="Times New Roman" w:cs="Calibri"/>
        </w:rPr>
        <w:t xml:space="preserve"> 60</w:t>
      </w:r>
      <w:r w:rsidR="00054B44">
        <w:rPr>
          <w:rFonts w:eastAsia="Times New Roman" w:cs="Calibri"/>
        </w:rPr>
        <w:t xml:space="preserve"> odstotkov</w:t>
      </w:r>
      <w:r w:rsidRPr="00766819">
        <w:rPr>
          <w:rFonts w:eastAsia="Times New Roman" w:cs="Calibri"/>
        </w:rPr>
        <w:t xml:space="preserve"> vrednosti dejanske škode, bo oškodovanec zavezan k vračilu sredstev. Če boste oddali oceno škode do 20.</w:t>
      </w:r>
      <w:r w:rsidR="00054B44">
        <w:rPr>
          <w:rFonts w:eastAsia="Times New Roman" w:cs="Calibri"/>
        </w:rPr>
        <w:t xml:space="preserve"> septembra </w:t>
      </w:r>
      <w:r w:rsidRPr="00766819">
        <w:rPr>
          <w:rFonts w:eastAsia="Times New Roman" w:cs="Calibri"/>
        </w:rPr>
        <w:t>2023, ne boste prejeli predplačila, lahko prejmete pomoč v skupni vrednosti 50 oz</w:t>
      </w:r>
      <w:r w:rsidR="00054B44">
        <w:rPr>
          <w:rFonts w:eastAsia="Times New Roman" w:cs="Calibri"/>
        </w:rPr>
        <w:t>iroma</w:t>
      </w:r>
      <w:r w:rsidRPr="00766819">
        <w:rPr>
          <w:rFonts w:eastAsia="Times New Roman" w:cs="Calibri"/>
        </w:rPr>
        <w:t xml:space="preserve"> 60</w:t>
      </w:r>
      <w:r w:rsidR="00054B44">
        <w:rPr>
          <w:rFonts w:eastAsia="Times New Roman" w:cs="Calibri"/>
        </w:rPr>
        <w:t xml:space="preserve"> odstotkov</w:t>
      </w:r>
      <w:r w:rsidRPr="00766819">
        <w:rPr>
          <w:rFonts w:eastAsia="Times New Roman" w:cs="Calibri"/>
        </w:rPr>
        <w:t xml:space="preserve"> škode.</w:t>
      </w:r>
    </w:p>
    <w:p w14:paraId="38CFD656" w14:textId="77777777" w:rsidR="00B51708" w:rsidRPr="00766819" w:rsidRDefault="00B51708" w:rsidP="00B51708">
      <w:pPr>
        <w:pStyle w:val="Odstavekseznama"/>
        <w:rPr>
          <w:b/>
          <w:bCs/>
          <w:lang w:val="sl-SI"/>
        </w:rPr>
      </w:pPr>
    </w:p>
    <w:p w14:paraId="185E7577" w14:textId="77777777" w:rsidR="00B51708" w:rsidRPr="00766819" w:rsidRDefault="00B51708" w:rsidP="00B51708">
      <w:pPr>
        <w:pStyle w:val="Odstavekseznama"/>
        <w:numPr>
          <w:ilvl w:val="0"/>
          <w:numId w:val="10"/>
        </w:numPr>
        <w:rPr>
          <w:b/>
          <w:bCs/>
          <w:lang w:val="sl-SI"/>
        </w:rPr>
      </w:pPr>
      <w:r w:rsidRPr="00766819">
        <w:rPr>
          <w:b/>
          <w:bCs/>
          <w:lang w:val="sl-SI"/>
        </w:rPr>
        <w:t>Če prejmemo predplačilo, kaj in kdaj bomo morali dokazati škodo?</w:t>
      </w:r>
    </w:p>
    <w:p w14:paraId="7ACD0FFF" w14:textId="3D943E59" w:rsidR="00B51708" w:rsidRPr="00766819" w:rsidRDefault="00B51708" w:rsidP="00B51708">
      <w:pPr>
        <w:pStyle w:val="Odstavekseznama"/>
        <w:rPr>
          <w:rFonts w:eastAsia="Times New Roman"/>
          <w:lang w:val="sl-SI"/>
        </w:rPr>
      </w:pPr>
      <w:r w:rsidRPr="00766819">
        <w:rPr>
          <w:lang w:val="sl-SI"/>
        </w:rPr>
        <w:t>Dokazila o dejanski škodi bodo morali posredovati vsi oškodovanci, naknadno, na poziv ministrstva. V primeru, če bo vrednost predplačila presegala 50 oz</w:t>
      </w:r>
      <w:r w:rsidR="00054B44">
        <w:rPr>
          <w:lang w:val="sl-SI"/>
        </w:rPr>
        <w:t>iroma</w:t>
      </w:r>
      <w:r w:rsidRPr="00766819">
        <w:rPr>
          <w:lang w:val="sl-SI"/>
        </w:rPr>
        <w:t xml:space="preserve"> 60</w:t>
      </w:r>
      <w:r w:rsidR="00054B44">
        <w:rPr>
          <w:lang w:val="sl-SI"/>
        </w:rPr>
        <w:t xml:space="preserve"> odstotkov</w:t>
      </w:r>
      <w:r w:rsidRPr="00766819">
        <w:rPr>
          <w:lang w:val="sl-SI"/>
        </w:rPr>
        <w:t xml:space="preserve"> vrednosti dejanske škode, bo oškodovanec zavezan k vračilu sredstev. </w:t>
      </w:r>
      <w:r w:rsidRPr="00766819">
        <w:rPr>
          <w:rFonts w:eastAsia="Times New Roman"/>
          <w:lang w:val="sl-SI"/>
        </w:rPr>
        <w:t>Škodo bo potrebno dokazati na naslednji način:</w:t>
      </w:r>
    </w:p>
    <w:p w14:paraId="27EBAB90" w14:textId="4332C4B7" w:rsidR="00B51708" w:rsidRPr="00766819" w:rsidRDefault="000D6CD3" w:rsidP="00B51708">
      <w:pPr>
        <w:pStyle w:val="Odstavekseznama"/>
        <w:numPr>
          <w:ilvl w:val="0"/>
          <w:numId w:val="18"/>
        </w:numPr>
        <w:rPr>
          <w:b/>
          <w:bCs/>
          <w:lang w:val="sl-SI"/>
        </w:rPr>
      </w:pPr>
      <w:r>
        <w:rPr>
          <w:rFonts w:eastAsia="Times New Roman"/>
          <w:lang w:val="sl-SI"/>
        </w:rPr>
        <w:t>š</w:t>
      </w:r>
      <w:r w:rsidR="00B51708" w:rsidRPr="00766819">
        <w:rPr>
          <w:rFonts w:eastAsia="Times New Roman"/>
          <w:lang w:val="sl-SI"/>
        </w:rPr>
        <w:t>kodo na strojih in opremi: izpolnjen obrazec in cenilni zapisnik</w:t>
      </w:r>
      <w:r>
        <w:rPr>
          <w:rFonts w:eastAsia="Times New Roman"/>
          <w:lang w:val="sl-SI"/>
        </w:rPr>
        <w:t>;</w:t>
      </w:r>
      <w:r w:rsidR="00B51708" w:rsidRPr="00766819">
        <w:rPr>
          <w:rFonts w:eastAsia="Times New Roman"/>
          <w:lang w:val="sl-SI" w:eastAsia="sl-SI"/>
        </w:rPr>
        <w:t xml:space="preserve"> </w:t>
      </w:r>
    </w:p>
    <w:p w14:paraId="17218BF5" w14:textId="0DB184BD" w:rsidR="00B51708" w:rsidRPr="00766819" w:rsidRDefault="000D6CD3" w:rsidP="00B51708">
      <w:pPr>
        <w:pStyle w:val="Odstavekseznama"/>
        <w:numPr>
          <w:ilvl w:val="0"/>
          <w:numId w:val="18"/>
        </w:numPr>
        <w:rPr>
          <w:b/>
          <w:bCs/>
          <w:lang w:val="sl-SI"/>
        </w:rPr>
      </w:pPr>
      <w:r>
        <w:rPr>
          <w:rFonts w:eastAsia="Times New Roman"/>
          <w:lang w:val="sl-SI"/>
        </w:rPr>
        <w:t>š</w:t>
      </w:r>
      <w:r w:rsidR="00B51708" w:rsidRPr="00766819">
        <w:rPr>
          <w:rFonts w:eastAsia="Times New Roman"/>
          <w:lang w:val="sl-SI"/>
        </w:rPr>
        <w:t>koda na zalogah: izpolnjen obrazec in cenilni zapisnik</w:t>
      </w:r>
      <w:r>
        <w:rPr>
          <w:rFonts w:eastAsia="Times New Roman"/>
          <w:lang w:val="sl-SI"/>
        </w:rPr>
        <w:t>;</w:t>
      </w:r>
      <w:r w:rsidR="00B51708" w:rsidRPr="00766819">
        <w:rPr>
          <w:rFonts w:eastAsia="Times New Roman"/>
          <w:lang w:val="sl-SI" w:eastAsia="sl-SI"/>
        </w:rPr>
        <w:t xml:space="preserve"> </w:t>
      </w:r>
    </w:p>
    <w:p w14:paraId="7D02E4E8" w14:textId="478E8FE3" w:rsidR="00B51708" w:rsidRPr="00766819" w:rsidRDefault="000D6CD3" w:rsidP="00B51708">
      <w:pPr>
        <w:pStyle w:val="Odstavekseznama"/>
        <w:numPr>
          <w:ilvl w:val="0"/>
          <w:numId w:val="18"/>
        </w:numPr>
        <w:rPr>
          <w:b/>
          <w:bCs/>
          <w:lang w:val="sl-SI"/>
        </w:rPr>
      </w:pPr>
      <w:r>
        <w:rPr>
          <w:rFonts w:eastAsia="Times New Roman"/>
          <w:lang w:val="sl-SI"/>
        </w:rPr>
        <w:t>i</w:t>
      </w:r>
      <w:r w:rsidR="00B51708" w:rsidRPr="00766819">
        <w:rPr>
          <w:rFonts w:eastAsia="Times New Roman"/>
          <w:lang w:val="sl-SI"/>
        </w:rPr>
        <w:t xml:space="preserve">zpad prihodka: izpolnjen obrazec, ki je </w:t>
      </w:r>
      <w:proofErr w:type="spellStart"/>
      <w:r w:rsidR="00B51708" w:rsidRPr="00766819">
        <w:rPr>
          <w:rFonts w:eastAsia="Times New Roman"/>
          <w:lang w:val="sl-SI"/>
        </w:rPr>
        <w:t>požigosan</w:t>
      </w:r>
      <w:proofErr w:type="spellEnd"/>
      <w:r w:rsidR="00B51708" w:rsidRPr="00766819">
        <w:rPr>
          <w:rFonts w:eastAsia="Times New Roman"/>
          <w:lang w:val="sl-SI"/>
        </w:rPr>
        <w:t xml:space="preserve"> in podpisan s strani pooblaščenega računovodja.</w:t>
      </w:r>
    </w:p>
    <w:p w14:paraId="0C3AF92A" w14:textId="77777777" w:rsidR="00B51708" w:rsidRPr="00766819" w:rsidRDefault="00B51708" w:rsidP="00B51708">
      <w:pPr>
        <w:pStyle w:val="Odstavekseznama"/>
        <w:ind w:left="1440"/>
        <w:jc w:val="both"/>
        <w:rPr>
          <w:rFonts w:cstheme="minorHAnsi"/>
          <w:lang w:val="sl-SI"/>
        </w:rPr>
      </w:pPr>
    </w:p>
    <w:p w14:paraId="5E63FB15" w14:textId="77777777" w:rsidR="00CC7E74" w:rsidRPr="00766819" w:rsidRDefault="00BE4C6B" w:rsidP="00CC7E74">
      <w:pPr>
        <w:pStyle w:val="Odstavekseznama"/>
        <w:numPr>
          <w:ilvl w:val="0"/>
          <w:numId w:val="10"/>
        </w:numPr>
        <w:jc w:val="both"/>
        <w:rPr>
          <w:rFonts w:cstheme="minorHAnsi"/>
          <w:b/>
          <w:bCs/>
          <w:lang w:val="sl-SI"/>
        </w:rPr>
      </w:pPr>
      <w:r w:rsidRPr="00766819">
        <w:rPr>
          <w:rFonts w:cstheme="minorHAnsi"/>
          <w:b/>
          <w:bCs/>
          <w:lang w:val="sl-SI"/>
        </w:rPr>
        <w:t>Ali turistične kmetije spadajo med upravičence za škodo v gospodarstvu?</w:t>
      </w:r>
    </w:p>
    <w:p w14:paraId="4F908AC5" w14:textId="79EC56C1" w:rsidR="00BE4C6B" w:rsidRPr="00766819" w:rsidRDefault="00BE4C6B" w:rsidP="00CC7E74">
      <w:pPr>
        <w:pStyle w:val="Odstavekseznama"/>
        <w:jc w:val="both"/>
        <w:rPr>
          <w:rFonts w:cstheme="minorHAnsi"/>
          <w:color w:val="000000"/>
          <w:lang w:val="sl-SI"/>
        </w:rPr>
      </w:pPr>
      <w:r w:rsidRPr="00766819">
        <w:rPr>
          <w:rFonts w:cstheme="minorHAnsi"/>
          <w:color w:val="000000"/>
          <w:lang w:val="sl-SI"/>
        </w:rPr>
        <w:t>V kolikor imate turistično kmetijo in ste v AJPES vpisani kot nosilec dopolnilne dejavnosti na kmetiji, lahko oddate oceno škode v gospodarstvu (za stroje in opremo, zaloge in izpad prihodka).</w:t>
      </w:r>
      <w:r w:rsidR="00DD5C29" w:rsidRPr="00766819">
        <w:rPr>
          <w:rFonts w:cstheme="minorHAnsi"/>
          <w:color w:val="000000"/>
          <w:lang w:val="sl-SI"/>
        </w:rPr>
        <w:t xml:space="preserve"> Upravičenci so gospodarske družbe, podjetniki posamezniki, posamezniki, ki samostojno opravljajo dejavnost, zavodi in zadruge </w:t>
      </w:r>
      <w:r w:rsidR="00DD5C29" w:rsidRPr="00766819">
        <w:rPr>
          <w:rFonts w:cstheme="minorHAnsi"/>
          <w:b/>
          <w:bCs/>
          <w:color w:val="000000"/>
          <w:lang w:val="sl-SI"/>
        </w:rPr>
        <w:t>s sedežem v Republiki Sloveniji.</w:t>
      </w:r>
    </w:p>
    <w:p w14:paraId="1790BE8D" w14:textId="77777777" w:rsidR="00CC7E74" w:rsidRPr="00766819" w:rsidRDefault="00CC7E74" w:rsidP="00CC7E74">
      <w:pPr>
        <w:pStyle w:val="Odstavekseznama"/>
        <w:jc w:val="both"/>
        <w:rPr>
          <w:rFonts w:cstheme="minorHAnsi"/>
          <w:b/>
          <w:bCs/>
          <w:lang w:val="sl-SI"/>
        </w:rPr>
      </w:pPr>
    </w:p>
    <w:p w14:paraId="6E19A9A7" w14:textId="36EA4A37" w:rsidR="00CC7E74" w:rsidRPr="00766819" w:rsidRDefault="00BE4C6B" w:rsidP="00CC7E74">
      <w:pPr>
        <w:pStyle w:val="Odstavekseznama"/>
        <w:numPr>
          <w:ilvl w:val="0"/>
          <w:numId w:val="10"/>
        </w:numPr>
        <w:jc w:val="both"/>
        <w:rPr>
          <w:rFonts w:cstheme="minorHAnsi"/>
          <w:b/>
          <w:bCs/>
          <w:lang w:val="sl-SI"/>
        </w:rPr>
      </w:pPr>
      <w:r w:rsidRPr="00766819">
        <w:rPr>
          <w:rFonts w:cstheme="minorHAnsi"/>
          <w:b/>
          <w:bCs/>
          <w:lang w:val="sl-SI"/>
        </w:rPr>
        <w:lastRenderedPageBreak/>
        <w:t xml:space="preserve">Kako </w:t>
      </w:r>
      <w:r w:rsidR="00AD10BA" w:rsidRPr="00766819">
        <w:rPr>
          <w:rFonts w:cstheme="minorHAnsi"/>
          <w:b/>
          <w:bCs/>
          <w:lang w:val="sl-SI"/>
        </w:rPr>
        <w:t>ocenim škodo za</w:t>
      </w:r>
      <w:r w:rsidRPr="00766819">
        <w:rPr>
          <w:rFonts w:cstheme="minorHAnsi"/>
          <w:b/>
          <w:bCs/>
          <w:lang w:val="sl-SI"/>
        </w:rPr>
        <w:t xml:space="preserve"> izpad prihodka?</w:t>
      </w:r>
    </w:p>
    <w:p w14:paraId="69C80E69" w14:textId="249C5394" w:rsidR="00CC7E74" w:rsidRPr="00766819" w:rsidRDefault="00BE4C6B" w:rsidP="00CC7E74">
      <w:pPr>
        <w:pStyle w:val="Odstavekseznama"/>
        <w:jc w:val="both"/>
        <w:rPr>
          <w:rFonts w:cstheme="minorHAnsi"/>
          <w:color w:val="000000"/>
          <w:lang w:val="sl-SI"/>
        </w:rPr>
      </w:pPr>
      <w:r w:rsidRPr="00766819">
        <w:rPr>
          <w:rFonts w:cstheme="minorHAnsi"/>
          <w:color w:val="000000"/>
          <w:lang w:val="sl-SI"/>
        </w:rPr>
        <w:t xml:space="preserve">V pomoč za </w:t>
      </w:r>
      <w:r w:rsidR="00AD10BA" w:rsidRPr="00766819">
        <w:rPr>
          <w:rFonts w:cstheme="minorHAnsi"/>
          <w:color w:val="000000"/>
          <w:lang w:val="sl-SI"/>
        </w:rPr>
        <w:t>oceno škode za</w:t>
      </w:r>
      <w:r w:rsidRPr="00766819">
        <w:rPr>
          <w:rFonts w:cstheme="minorHAnsi"/>
          <w:color w:val="000000"/>
          <w:lang w:val="sl-SI"/>
        </w:rPr>
        <w:t xml:space="preserve"> izpad prihodka vam podajamo naslednje informacije, kako se oceni škoda zaradi izpada prihodka:</w:t>
      </w:r>
    </w:p>
    <w:p w14:paraId="2CB6CCFC" w14:textId="77777777" w:rsidR="00CC7E74" w:rsidRPr="00766819" w:rsidRDefault="00BE4C6B" w:rsidP="00CC7E74">
      <w:pPr>
        <w:pStyle w:val="Odstavekseznama"/>
        <w:numPr>
          <w:ilvl w:val="0"/>
          <w:numId w:val="16"/>
        </w:numPr>
        <w:jc w:val="both"/>
        <w:rPr>
          <w:rFonts w:cstheme="minorHAnsi"/>
          <w:b/>
          <w:bCs/>
          <w:lang w:val="sl-SI"/>
        </w:rPr>
      </w:pPr>
      <w:r w:rsidRPr="00766819">
        <w:rPr>
          <w:rFonts w:cstheme="minorHAnsi"/>
          <w:color w:val="000000"/>
          <w:lang w:val="sl-SI"/>
        </w:rPr>
        <w:t xml:space="preserve">seštevek dodanih vrednosti zadnjih 12 mesecev pred nesrečo (v tem primeru je to od avgust 2022 – julij 2023) se deli z 12 in pomnoži z obdobjem, za katerega pričakujete, da svojega poslovanja še ne boste mogli vrniti v stanje pred nesrečo (normalizacija poslovanja) (vendar ne več kot 3 mesece). </w:t>
      </w:r>
    </w:p>
    <w:p w14:paraId="3A43B058" w14:textId="37AD5521" w:rsidR="00BE4C6B" w:rsidRPr="00766819" w:rsidRDefault="00BE4C6B" w:rsidP="00CC7E74">
      <w:pPr>
        <w:pStyle w:val="Odstavekseznama"/>
        <w:numPr>
          <w:ilvl w:val="0"/>
          <w:numId w:val="16"/>
        </w:numPr>
        <w:jc w:val="both"/>
        <w:rPr>
          <w:rFonts w:cstheme="minorHAnsi"/>
          <w:b/>
          <w:bCs/>
          <w:lang w:val="sl-SI"/>
        </w:rPr>
      </w:pPr>
      <w:r w:rsidRPr="00766819">
        <w:rPr>
          <w:rFonts w:cstheme="minorHAnsi"/>
          <w:color w:val="000000"/>
          <w:lang w:val="sl-SI"/>
        </w:rPr>
        <w:t>Primer: Če načrtujete, da bo izpad prihodka n</w:t>
      </w:r>
      <w:r w:rsidR="000D6CD3">
        <w:rPr>
          <w:rFonts w:cstheme="minorHAnsi"/>
          <w:color w:val="000000"/>
          <w:lang w:val="sl-SI"/>
        </w:rPr>
        <w:t>a primer</w:t>
      </w:r>
      <w:r w:rsidRPr="00766819">
        <w:rPr>
          <w:rFonts w:cstheme="minorHAnsi"/>
          <w:color w:val="000000"/>
          <w:lang w:val="sl-SI"/>
        </w:rPr>
        <w:t xml:space="preserve"> 1 mesec, se pomnoži povprečje dodanih vrednosti z 1. Če pa se načrtuje, da bo izpad prihodka 14 dni, se pomnoži povprečje dodanih vrednosti z 0,5 meseca. Dokazilo oz. podlaga za izračun izplačila sredstev (za odpravo posledic škode v gospodarstvu po poplavah 2023) bo za izpad prihodka obrazec o oceni izpada prihodka po naravni nesreči, ki ga podpiše odgovorna oseba podjetja</w:t>
      </w:r>
      <w:r w:rsidR="00CC7E74" w:rsidRPr="00766819">
        <w:rPr>
          <w:rFonts w:cstheme="minorHAnsi"/>
          <w:color w:val="000000"/>
          <w:lang w:val="sl-SI"/>
        </w:rPr>
        <w:t>.</w:t>
      </w:r>
    </w:p>
    <w:p w14:paraId="3A9ED383" w14:textId="7D481B2A" w:rsidR="00AD10BA" w:rsidRPr="00766819" w:rsidRDefault="00AD10BA" w:rsidP="00AD10BA">
      <w:pPr>
        <w:spacing w:after="0"/>
        <w:ind w:left="708"/>
        <w:jc w:val="both"/>
        <w:rPr>
          <w:rFonts w:cstheme="minorHAnsi"/>
        </w:rPr>
      </w:pPr>
      <w:r w:rsidRPr="00766819">
        <w:rPr>
          <w:rFonts w:cstheme="minorHAnsi"/>
        </w:rPr>
        <w:t>Za oceno škode za izpad prihodka vpišete zgolj ocenjeno vrednost škode v poenostavljen obrazec.</w:t>
      </w:r>
    </w:p>
    <w:p w14:paraId="230D257F" w14:textId="2D779FB9" w:rsidR="00AD10BA" w:rsidRPr="00766819" w:rsidRDefault="00AD10BA" w:rsidP="00AD10BA">
      <w:pPr>
        <w:spacing w:after="0"/>
        <w:ind w:left="708"/>
        <w:jc w:val="both"/>
        <w:rPr>
          <w:rFonts w:cstheme="minorHAnsi"/>
        </w:rPr>
      </w:pPr>
      <w:r w:rsidRPr="00766819">
        <w:rPr>
          <w:rFonts w:cstheme="minorHAnsi"/>
        </w:rPr>
        <w:t xml:space="preserve">Kot dokazilo boste naknadno poslali izpolnjen obrazec za izpad prihodka, ki bo </w:t>
      </w:r>
      <w:proofErr w:type="spellStart"/>
      <w:r w:rsidRPr="00766819">
        <w:rPr>
          <w:rFonts w:cstheme="minorHAnsi"/>
        </w:rPr>
        <w:t>požigosan</w:t>
      </w:r>
      <w:proofErr w:type="spellEnd"/>
      <w:r w:rsidRPr="00766819">
        <w:rPr>
          <w:rFonts w:cstheme="minorHAnsi"/>
        </w:rPr>
        <w:t xml:space="preserve"> in podpisan s strani pooblaščenega računovodje.</w:t>
      </w:r>
    </w:p>
    <w:p w14:paraId="6ADA4CC1" w14:textId="77777777" w:rsidR="00CC7E74" w:rsidRPr="00766819" w:rsidRDefault="00CC7E74" w:rsidP="00CC7E74">
      <w:pPr>
        <w:pStyle w:val="Odstavekseznama"/>
        <w:ind w:left="1440"/>
        <w:jc w:val="both"/>
        <w:rPr>
          <w:rFonts w:cstheme="minorHAnsi"/>
          <w:b/>
          <w:bCs/>
          <w:lang w:val="sl-SI"/>
        </w:rPr>
      </w:pPr>
    </w:p>
    <w:p w14:paraId="60DBF069" w14:textId="6B0730E1" w:rsidR="00CC7E74" w:rsidRPr="00766819" w:rsidRDefault="00BE4C6B" w:rsidP="00BE4C6B">
      <w:pPr>
        <w:pStyle w:val="Odstavekseznama"/>
        <w:numPr>
          <w:ilvl w:val="0"/>
          <w:numId w:val="10"/>
        </w:numPr>
        <w:rPr>
          <w:rFonts w:cstheme="minorHAnsi"/>
          <w:b/>
          <w:bCs/>
          <w:lang w:val="sl-SI"/>
        </w:rPr>
      </w:pPr>
      <w:r w:rsidRPr="00766819">
        <w:rPr>
          <w:rFonts w:cstheme="minorHAnsi"/>
          <w:b/>
          <w:bCs/>
          <w:lang w:val="sl-SI"/>
        </w:rPr>
        <w:t xml:space="preserve">Če imamo škodo na poslovnih enotah, ali oddamo oceno na enem obrazcu? </w:t>
      </w:r>
    </w:p>
    <w:p w14:paraId="44571298" w14:textId="1BBFD953" w:rsidR="00BE4C6B" w:rsidRPr="00766819" w:rsidRDefault="00BE4C6B" w:rsidP="00CC7E74">
      <w:pPr>
        <w:pStyle w:val="Odstavekseznama"/>
        <w:rPr>
          <w:rFonts w:cstheme="minorHAnsi"/>
          <w:lang w:val="sl-SI"/>
        </w:rPr>
      </w:pPr>
      <w:r w:rsidRPr="00766819">
        <w:rPr>
          <w:rFonts w:cstheme="minorHAnsi"/>
          <w:lang w:val="sl-SI"/>
        </w:rPr>
        <w:t>Če so poslovne enote vpisane v A</w:t>
      </w:r>
      <w:r w:rsidR="00AD10BA" w:rsidRPr="00766819">
        <w:rPr>
          <w:rFonts w:cstheme="minorHAnsi"/>
          <w:lang w:val="sl-SI"/>
        </w:rPr>
        <w:t>JPES</w:t>
      </w:r>
      <w:r w:rsidRPr="00766819">
        <w:rPr>
          <w:rFonts w:cstheme="minorHAnsi"/>
          <w:lang w:val="sl-SI"/>
        </w:rPr>
        <w:t xml:space="preserve"> kot samostojne enote, se ocena škode odda na ločenem obrazcu.</w:t>
      </w:r>
    </w:p>
    <w:p w14:paraId="710954C8" w14:textId="77777777" w:rsidR="00CC7E74" w:rsidRPr="00766819" w:rsidRDefault="00CC7E74" w:rsidP="00CC7E74">
      <w:pPr>
        <w:pStyle w:val="Odstavekseznama"/>
        <w:rPr>
          <w:rFonts w:cstheme="minorHAnsi"/>
          <w:b/>
          <w:bCs/>
          <w:lang w:val="sl-SI"/>
        </w:rPr>
      </w:pPr>
    </w:p>
    <w:p w14:paraId="1A4FA377" w14:textId="00D77A43" w:rsidR="00CC7E74" w:rsidRPr="00766819" w:rsidRDefault="00BE4C6B" w:rsidP="00BE4C6B">
      <w:pPr>
        <w:pStyle w:val="Odstavekseznama"/>
        <w:numPr>
          <w:ilvl w:val="0"/>
          <w:numId w:val="10"/>
        </w:numPr>
        <w:rPr>
          <w:rFonts w:cstheme="minorHAnsi"/>
          <w:b/>
          <w:bCs/>
          <w:lang w:val="sl-SI"/>
        </w:rPr>
      </w:pPr>
      <w:r w:rsidRPr="00766819">
        <w:rPr>
          <w:rFonts w:cstheme="minorHAnsi"/>
          <w:b/>
          <w:bCs/>
          <w:lang w:val="sl-SI"/>
        </w:rPr>
        <w:t>Če imamo škodo na več lokacijah, kako oddamo oceno škode?</w:t>
      </w:r>
    </w:p>
    <w:p w14:paraId="432CF552" w14:textId="63CC315A" w:rsidR="00445066" w:rsidRPr="00766819" w:rsidRDefault="00BE4C6B" w:rsidP="00B51708">
      <w:pPr>
        <w:pStyle w:val="Odstavekseznama"/>
        <w:rPr>
          <w:rFonts w:cstheme="minorHAnsi"/>
          <w:lang w:val="sl-SI"/>
        </w:rPr>
      </w:pPr>
      <w:r w:rsidRPr="00766819">
        <w:rPr>
          <w:rFonts w:cstheme="minorHAnsi"/>
          <w:lang w:val="sl-SI"/>
        </w:rPr>
        <w:t>Oceno škode lahko oddate kot en gospodarski subjekt, kot eno vlogo</w:t>
      </w:r>
      <w:r w:rsidR="00AD10BA" w:rsidRPr="00766819">
        <w:rPr>
          <w:rFonts w:cstheme="minorHAnsi"/>
          <w:lang w:val="sl-SI"/>
        </w:rPr>
        <w:t xml:space="preserve"> (na istem obrazcu)</w:t>
      </w:r>
      <w:r w:rsidRPr="00766819">
        <w:rPr>
          <w:rFonts w:cstheme="minorHAnsi"/>
          <w:lang w:val="sl-SI"/>
        </w:rPr>
        <w:t>, pri čemer navedete vse občine in naslove nastanka škode.</w:t>
      </w:r>
      <w:r w:rsidR="00AD10BA" w:rsidRPr="00766819">
        <w:rPr>
          <w:rFonts w:cstheme="minorHAnsi"/>
          <w:lang w:val="sl-SI"/>
        </w:rPr>
        <w:t xml:space="preserve"> Če pa gre za subjekte (n</w:t>
      </w:r>
      <w:r w:rsidR="000D6CD3">
        <w:rPr>
          <w:rFonts w:cstheme="minorHAnsi"/>
          <w:lang w:val="sl-SI"/>
        </w:rPr>
        <w:t>a primer</w:t>
      </w:r>
      <w:r w:rsidR="00AD10BA" w:rsidRPr="00766819">
        <w:rPr>
          <w:rFonts w:cstheme="minorHAnsi"/>
          <w:lang w:val="sl-SI"/>
        </w:rPr>
        <w:t xml:space="preserve"> poslovne enote), ki so vpisane v AJPES kot samostojne enote, pa je za vsako samostojno enoto, potrebno poslati ločeno vlogo oz</w:t>
      </w:r>
      <w:r w:rsidR="000D6CD3">
        <w:rPr>
          <w:rFonts w:cstheme="minorHAnsi"/>
          <w:lang w:val="sl-SI"/>
        </w:rPr>
        <w:t>iroma</w:t>
      </w:r>
      <w:r w:rsidR="00AD10BA" w:rsidRPr="00766819">
        <w:rPr>
          <w:rFonts w:cstheme="minorHAnsi"/>
          <w:lang w:val="sl-SI"/>
        </w:rPr>
        <w:t xml:space="preserve"> obrazec.</w:t>
      </w:r>
    </w:p>
    <w:p w14:paraId="121DBCA4" w14:textId="77777777" w:rsidR="00CC7E74" w:rsidRPr="00766819" w:rsidRDefault="00CC7E74" w:rsidP="00CC7E74">
      <w:pPr>
        <w:pStyle w:val="Odstavekseznama"/>
        <w:ind w:left="1440"/>
        <w:jc w:val="both"/>
        <w:rPr>
          <w:rFonts w:cstheme="minorHAnsi"/>
          <w:color w:val="000000"/>
          <w:lang w:val="sl-SI"/>
        </w:rPr>
      </w:pPr>
    </w:p>
    <w:p w14:paraId="5B394985" w14:textId="45BA7CBC" w:rsidR="00CC7E74" w:rsidRPr="00766819" w:rsidRDefault="00BE4C6B" w:rsidP="00BE4C6B">
      <w:pPr>
        <w:pStyle w:val="Odstavekseznama"/>
        <w:numPr>
          <w:ilvl w:val="0"/>
          <w:numId w:val="10"/>
        </w:numPr>
        <w:rPr>
          <w:rFonts w:cstheme="minorHAnsi"/>
          <w:b/>
          <w:bCs/>
          <w:lang w:val="sl-SI"/>
        </w:rPr>
      </w:pPr>
      <w:r w:rsidRPr="00766819">
        <w:rPr>
          <w:rFonts w:cstheme="minorHAnsi"/>
          <w:b/>
          <w:bCs/>
          <w:lang w:val="sl-SI"/>
        </w:rPr>
        <w:t>Ali smo mi kot podjetje, ki dobavljamo našim kupcem in so sedaj poplavljeni in vsaj nekaj mesecev ne bodo obratovali, tudi upravičeni do odškodnine in moramo izpolniti obrazec</w:t>
      </w:r>
      <w:r w:rsidR="00B51708" w:rsidRPr="00766819">
        <w:rPr>
          <w:rFonts w:cstheme="minorHAnsi"/>
          <w:b/>
          <w:bCs/>
          <w:lang w:val="sl-SI"/>
        </w:rPr>
        <w:t xml:space="preserve"> za oceno škode v go</w:t>
      </w:r>
      <w:r w:rsidR="007D5C58" w:rsidRPr="00766819">
        <w:rPr>
          <w:rFonts w:cstheme="minorHAnsi"/>
          <w:b/>
          <w:bCs/>
          <w:lang w:val="sl-SI"/>
        </w:rPr>
        <w:t>s</w:t>
      </w:r>
      <w:r w:rsidR="00B51708" w:rsidRPr="00766819">
        <w:rPr>
          <w:rFonts w:cstheme="minorHAnsi"/>
          <w:b/>
          <w:bCs/>
          <w:lang w:val="sl-SI"/>
        </w:rPr>
        <w:t>podarstvu</w:t>
      </w:r>
      <w:r w:rsidRPr="00766819">
        <w:rPr>
          <w:rFonts w:cstheme="minorHAnsi"/>
          <w:b/>
          <w:bCs/>
          <w:lang w:val="sl-SI"/>
        </w:rPr>
        <w:t xml:space="preserve">? </w:t>
      </w:r>
    </w:p>
    <w:p w14:paraId="0C5A7D70" w14:textId="529244DB" w:rsidR="00766819" w:rsidRDefault="00BE4C6B" w:rsidP="00CC7E74">
      <w:pPr>
        <w:pStyle w:val="Odstavekseznama"/>
        <w:jc w:val="both"/>
        <w:rPr>
          <w:lang w:val="sl-SI"/>
        </w:rPr>
      </w:pPr>
      <w:r w:rsidRPr="00766819">
        <w:rPr>
          <w:lang w:val="sl-SI"/>
        </w:rPr>
        <w:t>Upravičeni ste,  v kolikor</w:t>
      </w:r>
      <w:r w:rsidR="00766819">
        <w:rPr>
          <w:lang w:val="sl-SI"/>
        </w:rPr>
        <w:t xml:space="preserve"> ima</w:t>
      </w:r>
      <w:r w:rsidRPr="00766819">
        <w:rPr>
          <w:lang w:val="sl-SI"/>
        </w:rPr>
        <w:t xml:space="preserve"> vaše podjetje </w:t>
      </w:r>
      <w:r w:rsidR="00766819">
        <w:rPr>
          <w:lang w:val="sl-SI"/>
        </w:rPr>
        <w:t xml:space="preserve">sedež v Republiki Sloveniji in ste utrpeli </w:t>
      </w:r>
      <w:r w:rsidR="00B51708" w:rsidRPr="00766819">
        <w:rPr>
          <w:lang w:val="sl-SI"/>
        </w:rPr>
        <w:t xml:space="preserve">škodo </w:t>
      </w:r>
      <w:r w:rsidR="00766819">
        <w:rPr>
          <w:lang w:val="sl-SI"/>
        </w:rPr>
        <w:t>(</w:t>
      </w:r>
      <w:r w:rsidR="00B51708" w:rsidRPr="00766819">
        <w:rPr>
          <w:lang w:val="sl-SI"/>
        </w:rPr>
        <w:t>na strojih in opremi in/ali zalogah in/ali škodo zaradi izpada prihodka</w:t>
      </w:r>
      <w:r w:rsidR="00766819">
        <w:rPr>
          <w:lang w:val="sl-SI"/>
        </w:rPr>
        <w:t>) v eni izmed prizadetih občin.</w:t>
      </w:r>
    </w:p>
    <w:p w14:paraId="611C618B" w14:textId="66BABE80" w:rsidR="00445066" w:rsidRDefault="00BE4C6B" w:rsidP="00766819">
      <w:pPr>
        <w:pStyle w:val="Odstavekseznama"/>
        <w:jc w:val="both"/>
        <w:rPr>
          <w:lang w:val="sl-SI"/>
        </w:rPr>
      </w:pPr>
      <w:r w:rsidRPr="00766819">
        <w:rPr>
          <w:lang w:val="sl-SI"/>
        </w:rPr>
        <w:t>Oškodovanci lahko preverijo, ali se posamezna občina šteje za prizadeto, pri svoji občini.</w:t>
      </w:r>
      <w:r w:rsidR="00766819">
        <w:rPr>
          <w:lang w:val="sl-SI"/>
        </w:rPr>
        <w:t xml:space="preserve"> </w:t>
      </w:r>
    </w:p>
    <w:p w14:paraId="252B1DA0" w14:textId="77777777" w:rsidR="00766819" w:rsidRPr="00766819" w:rsidRDefault="00766819" w:rsidP="00766819">
      <w:pPr>
        <w:pStyle w:val="Odstavekseznama"/>
        <w:jc w:val="both"/>
        <w:rPr>
          <w:lang w:val="sl-SI"/>
        </w:rPr>
      </w:pPr>
    </w:p>
    <w:p w14:paraId="30312C8A" w14:textId="0B73DCB7" w:rsidR="00CC7E74" w:rsidRPr="00766819" w:rsidRDefault="00802906" w:rsidP="00802906">
      <w:pPr>
        <w:pStyle w:val="Odstavekseznama"/>
        <w:numPr>
          <w:ilvl w:val="0"/>
          <w:numId w:val="10"/>
        </w:numPr>
        <w:rPr>
          <w:b/>
          <w:bCs/>
          <w:lang w:val="sl-SI"/>
        </w:rPr>
      </w:pPr>
      <w:r w:rsidRPr="00766819">
        <w:rPr>
          <w:b/>
          <w:bCs/>
          <w:lang w:val="sl-SI"/>
        </w:rPr>
        <w:t>Zanima nas, kako se bo naknadno dokazovala škoda na zalogah oziroma kako naj se dokumentira? Ali je potrebno narediti fotografije, zapisnike?</w:t>
      </w:r>
    </w:p>
    <w:p w14:paraId="30730E60" w14:textId="77777777" w:rsidR="00CC7E74" w:rsidRPr="00766819" w:rsidRDefault="00802906" w:rsidP="00CC7E74">
      <w:pPr>
        <w:pStyle w:val="Odstavekseznama"/>
        <w:rPr>
          <w:rFonts w:eastAsia="Times New Roman"/>
          <w:lang w:val="sl-SI"/>
        </w:rPr>
      </w:pPr>
      <w:r w:rsidRPr="00766819">
        <w:rPr>
          <w:rFonts w:eastAsia="Times New Roman"/>
          <w:lang w:val="sl-SI"/>
        </w:rPr>
        <w:t>V tem trenutku zbiramo zgolj oceno škode na strojih in opremi, zalogah in izpadu prihodka. Predplačila se bodo izplačala na osnovi ocenjene vrednosti škode.</w:t>
      </w:r>
    </w:p>
    <w:p w14:paraId="487E24A6" w14:textId="6711C9AE" w:rsidR="00802906" w:rsidRPr="00766819" w:rsidRDefault="00802906" w:rsidP="00CC7E74">
      <w:pPr>
        <w:pStyle w:val="Odstavekseznama"/>
        <w:rPr>
          <w:b/>
          <w:bCs/>
          <w:lang w:val="sl-SI"/>
        </w:rPr>
      </w:pPr>
      <w:r w:rsidRPr="00766819">
        <w:rPr>
          <w:rFonts w:eastAsia="Times New Roman"/>
          <w:lang w:val="sl-SI"/>
        </w:rPr>
        <w:t>V nadaljevanju bo potrebno škodo dokazati:</w:t>
      </w:r>
    </w:p>
    <w:p w14:paraId="2A50BF16" w14:textId="346B7760" w:rsidR="00802906" w:rsidRPr="00766819" w:rsidRDefault="00802906" w:rsidP="00802906">
      <w:pPr>
        <w:numPr>
          <w:ilvl w:val="0"/>
          <w:numId w:val="14"/>
        </w:numPr>
        <w:spacing w:after="0" w:line="240" w:lineRule="auto"/>
        <w:rPr>
          <w:rFonts w:eastAsia="Times New Roman" w:cs="Calibri"/>
        </w:rPr>
      </w:pPr>
      <w:r w:rsidRPr="00766819">
        <w:rPr>
          <w:rFonts w:eastAsia="Times New Roman" w:cs="Calibri"/>
        </w:rPr>
        <w:t>Škodo na strojih in opremi: izpolnjen obrazec in cenilni zapisnik</w:t>
      </w:r>
      <w:r w:rsidR="007D5C58" w:rsidRPr="00766819">
        <w:rPr>
          <w:rFonts w:eastAsia="Times New Roman" w:cs="Calibri"/>
        </w:rPr>
        <w:t>.</w:t>
      </w:r>
      <w:r w:rsidRPr="00766819">
        <w:rPr>
          <w:rFonts w:eastAsia="Times New Roman" w:cs="Calibri"/>
          <w:lang w:eastAsia="sl-SI"/>
        </w:rPr>
        <w:t xml:space="preserve"> </w:t>
      </w:r>
    </w:p>
    <w:p w14:paraId="76BF6D1B" w14:textId="6598DD37" w:rsidR="00802906" w:rsidRPr="00766819" w:rsidRDefault="00802906" w:rsidP="00802906">
      <w:pPr>
        <w:numPr>
          <w:ilvl w:val="0"/>
          <w:numId w:val="14"/>
        </w:numPr>
        <w:spacing w:after="0" w:line="240" w:lineRule="auto"/>
        <w:rPr>
          <w:rFonts w:eastAsia="Times New Roman" w:cs="Calibri"/>
        </w:rPr>
      </w:pPr>
      <w:r w:rsidRPr="00766819">
        <w:rPr>
          <w:rFonts w:eastAsia="Times New Roman" w:cs="Calibri"/>
        </w:rPr>
        <w:t>Škoda na zalogah: izpolnjen obrazec in cenilni zapisnik</w:t>
      </w:r>
      <w:r w:rsidR="007D5C58" w:rsidRPr="00766819">
        <w:rPr>
          <w:rFonts w:eastAsia="Times New Roman" w:cs="Calibri"/>
          <w:lang w:eastAsia="sl-SI"/>
        </w:rPr>
        <w:t>.</w:t>
      </w:r>
    </w:p>
    <w:p w14:paraId="28C994E7" w14:textId="44171CD9" w:rsidR="00802906" w:rsidRPr="00766819" w:rsidRDefault="00802906" w:rsidP="00802906">
      <w:pPr>
        <w:numPr>
          <w:ilvl w:val="0"/>
          <w:numId w:val="14"/>
        </w:numPr>
        <w:spacing w:after="0" w:line="240" w:lineRule="auto"/>
        <w:rPr>
          <w:rFonts w:eastAsia="Times New Roman" w:cs="Calibri"/>
        </w:rPr>
      </w:pPr>
      <w:r w:rsidRPr="00766819">
        <w:rPr>
          <w:rFonts w:eastAsia="Times New Roman" w:cs="Calibri"/>
        </w:rPr>
        <w:t xml:space="preserve">Izpad prihodka: izpolnjen obrazec, ki je </w:t>
      </w:r>
      <w:proofErr w:type="spellStart"/>
      <w:r w:rsidRPr="00766819">
        <w:rPr>
          <w:rFonts w:eastAsia="Times New Roman" w:cs="Calibri"/>
        </w:rPr>
        <w:t>požigosan</w:t>
      </w:r>
      <w:proofErr w:type="spellEnd"/>
      <w:r w:rsidRPr="00766819">
        <w:rPr>
          <w:rFonts w:eastAsia="Times New Roman" w:cs="Calibri"/>
        </w:rPr>
        <w:t xml:space="preserve"> in podpisan s strani pooblaščenega računovodj</w:t>
      </w:r>
      <w:r w:rsidR="007D5C58" w:rsidRPr="00766819">
        <w:rPr>
          <w:rFonts w:eastAsia="Times New Roman" w:cs="Calibri"/>
        </w:rPr>
        <w:t>e</w:t>
      </w:r>
      <w:r w:rsidRPr="00766819">
        <w:rPr>
          <w:rFonts w:eastAsia="Times New Roman" w:cs="Calibri"/>
        </w:rPr>
        <w:t>.</w:t>
      </w:r>
    </w:p>
    <w:p w14:paraId="7E7DEFA2" w14:textId="77777777" w:rsidR="00802906" w:rsidRPr="00766819" w:rsidRDefault="00802906" w:rsidP="00802906">
      <w:pPr>
        <w:pStyle w:val="Odstavekseznama"/>
        <w:rPr>
          <w:b/>
          <w:bCs/>
          <w:lang w:val="sl-SI"/>
        </w:rPr>
      </w:pPr>
    </w:p>
    <w:p w14:paraId="1540462F" w14:textId="77777777" w:rsidR="00CC7E74" w:rsidRPr="00766819" w:rsidRDefault="00FF1C76" w:rsidP="00CC7E74">
      <w:pPr>
        <w:pStyle w:val="Odstavekseznama"/>
        <w:numPr>
          <w:ilvl w:val="0"/>
          <w:numId w:val="10"/>
        </w:numPr>
        <w:rPr>
          <w:b/>
          <w:bCs/>
          <w:lang w:val="sl-SI"/>
        </w:rPr>
      </w:pPr>
      <w:r w:rsidRPr="00766819">
        <w:rPr>
          <w:b/>
          <w:bCs/>
          <w:lang w:val="sl-SI"/>
        </w:rPr>
        <w:t>Ali je po Zakonu o odpravi posledic naravnih nesreč (ZOPNN) možno uveljavljati povračilo škode nastale na planinskih kočah? S planinskimi kočami upravljajo planinska društva.</w:t>
      </w:r>
    </w:p>
    <w:p w14:paraId="00E7AC0F" w14:textId="6CB37855" w:rsidR="00FF1C76" w:rsidRPr="00766819" w:rsidRDefault="00FF1C76" w:rsidP="00CC7E74">
      <w:pPr>
        <w:pStyle w:val="Odstavekseznama"/>
        <w:jc w:val="both"/>
        <w:rPr>
          <w:rFonts w:eastAsia="Times New Roman"/>
          <w:lang w:val="sl-SI"/>
        </w:rPr>
      </w:pPr>
      <w:r w:rsidRPr="00766819">
        <w:rPr>
          <w:rFonts w:eastAsia="Times New Roman"/>
          <w:lang w:val="sl-SI"/>
        </w:rPr>
        <w:t>V kolikor sprašujete za povračilo škode v gospodarstvu (stroji in oprema, zaloge in izpad prihodka) so po ZOPNN upravičenci: gospodarske družbe, samostojni podjetniki, posamezniki, ki samostojno opravljajo dejavnost, zavodi in zadruge.</w:t>
      </w:r>
    </w:p>
    <w:p w14:paraId="7F3A761A" w14:textId="77777777" w:rsidR="000A7736" w:rsidRPr="00766819" w:rsidRDefault="000A7736" w:rsidP="000A7736">
      <w:pPr>
        <w:jc w:val="both"/>
        <w:rPr>
          <w:b/>
          <w:bCs/>
        </w:rPr>
      </w:pPr>
    </w:p>
    <w:p w14:paraId="3B29B8F9" w14:textId="556AE01D" w:rsidR="00587351" w:rsidRPr="00766819" w:rsidRDefault="00587351" w:rsidP="00587351">
      <w:pPr>
        <w:pStyle w:val="Odstavekseznama"/>
        <w:numPr>
          <w:ilvl w:val="0"/>
          <w:numId w:val="10"/>
        </w:numPr>
        <w:rPr>
          <w:b/>
          <w:bCs/>
          <w:lang w:val="sl-SI"/>
        </w:rPr>
      </w:pPr>
      <w:r w:rsidRPr="00766819">
        <w:rPr>
          <w:b/>
          <w:bCs/>
          <w:lang w:val="sl-SI"/>
        </w:rPr>
        <w:lastRenderedPageBreak/>
        <w:t xml:space="preserve">Zanima nas pomoč </w:t>
      </w:r>
      <w:r w:rsidR="00054B44">
        <w:rPr>
          <w:b/>
          <w:bCs/>
          <w:lang w:val="sl-SI"/>
        </w:rPr>
        <w:t>podjetjem</w:t>
      </w:r>
      <w:r w:rsidRPr="00766819">
        <w:rPr>
          <w:b/>
          <w:bCs/>
          <w:lang w:val="sl-SI"/>
        </w:rPr>
        <w:t xml:space="preserve"> zaradi poplav, vendar nam ni jasen pogoj. Vsa podjetja, ki so odprta pred 1.</w:t>
      </w:r>
      <w:r w:rsidR="00054B44">
        <w:rPr>
          <w:b/>
          <w:bCs/>
          <w:lang w:val="sl-SI"/>
        </w:rPr>
        <w:t xml:space="preserve"> avgustom </w:t>
      </w:r>
      <w:r w:rsidRPr="00766819">
        <w:rPr>
          <w:b/>
          <w:bCs/>
          <w:lang w:val="sl-SI"/>
        </w:rPr>
        <w:t>2023 lahko zaprosijo za pomoč, pogoj je 50</w:t>
      </w:r>
      <w:r w:rsidR="00054B44">
        <w:rPr>
          <w:b/>
          <w:bCs/>
          <w:lang w:val="sl-SI"/>
        </w:rPr>
        <w:t>-odstotni</w:t>
      </w:r>
      <w:r w:rsidRPr="00766819">
        <w:rPr>
          <w:b/>
          <w:bCs/>
          <w:lang w:val="sl-SI"/>
        </w:rPr>
        <w:t xml:space="preserve"> upad prometa glede na leto 2022.  Kako je z podjetji, ki smo odprli letos 9.</w:t>
      </w:r>
      <w:r w:rsidR="00054B44">
        <w:rPr>
          <w:b/>
          <w:bCs/>
          <w:lang w:val="sl-SI"/>
        </w:rPr>
        <w:t xml:space="preserve"> januarja </w:t>
      </w:r>
      <w:r w:rsidRPr="00766819">
        <w:rPr>
          <w:b/>
          <w:bCs/>
          <w:lang w:val="sl-SI"/>
        </w:rPr>
        <w:t>2023</w:t>
      </w:r>
      <w:r w:rsidR="00054B44">
        <w:rPr>
          <w:b/>
          <w:bCs/>
          <w:lang w:val="sl-SI"/>
        </w:rPr>
        <w:t>?</w:t>
      </w:r>
      <w:r w:rsidRPr="00766819">
        <w:rPr>
          <w:b/>
          <w:bCs/>
          <w:lang w:val="sl-SI"/>
        </w:rPr>
        <w:t> Ali lahko zaprosimo za pomoč in kakšen bo pogoj?</w:t>
      </w:r>
      <w:r w:rsidR="00054B44">
        <w:rPr>
          <w:b/>
          <w:bCs/>
          <w:lang w:val="sl-SI"/>
        </w:rPr>
        <w:t xml:space="preserve"> Konkretno me zanima za pomoč samozaposlenim.</w:t>
      </w:r>
    </w:p>
    <w:p w14:paraId="4AAA024C" w14:textId="13E3ECDA" w:rsidR="00587351" w:rsidRPr="00766819" w:rsidRDefault="00054B44" w:rsidP="00587351">
      <w:pPr>
        <w:pStyle w:val="Odstavekseznama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U</w:t>
      </w:r>
      <w:r w:rsidR="00587351" w:rsidRPr="00766819">
        <w:rPr>
          <w:rFonts w:asciiTheme="minorHAnsi" w:hAnsiTheme="minorHAnsi" w:cstheme="minorHAnsi"/>
          <w:lang w:val="sl-SI"/>
        </w:rPr>
        <w:t>krep »pomoč za samozaposlene« je namenjen ohranitvi delovnih mest. Ukrep je določen v Zakonu o spremembah in dopolnitvah Zakona o odpravi posledic naravnih nesreč (Uradni list RS, št. 88/23), členi 47 – 51:</w:t>
      </w:r>
      <w:r w:rsidR="00587351" w:rsidRPr="00766819">
        <w:rPr>
          <w:rFonts w:asciiTheme="minorHAnsi" w:hAnsiTheme="minorHAnsi" w:cstheme="minorHAnsi"/>
          <w:sz w:val="20"/>
          <w:szCs w:val="20"/>
          <w:lang w:val="sl-SI"/>
        </w:rPr>
        <w:t xml:space="preserve"> </w:t>
      </w:r>
      <w:hyperlink r:id="rId10" w:history="1">
        <w:r w:rsidR="00587351" w:rsidRPr="00766819">
          <w:rPr>
            <w:rStyle w:val="Hiperpovezava"/>
            <w:rFonts w:asciiTheme="minorHAnsi" w:hAnsiTheme="minorHAnsi" w:cstheme="minorHAnsi"/>
            <w:lang w:val="sl-SI"/>
          </w:rPr>
          <w:t>Zakon o odpravi posledic naravnih nesreč (ZOPNN) (pisrs.si)</w:t>
        </w:r>
      </w:hyperlink>
    </w:p>
    <w:p w14:paraId="7726EF47" w14:textId="77A0492D" w:rsidR="00587351" w:rsidRPr="00766819" w:rsidRDefault="00587351" w:rsidP="00587351">
      <w:pPr>
        <w:pStyle w:val="Odstavekseznama"/>
        <w:jc w:val="both"/>
        <w:rPr>
          <w:rFonts w:ascii="Arial" w:hAnsi="Arial" w:cs="Arial"/>
          <w:sz w:val="20"/>
          <w:szCs w:val="20"/>
          <w:lang w:val="sl-SI"/>
        </w:rPr>
      </w:pPr>
      <w:r w:rsidRPr="00766819">
        <w:rPr>
          <w:rFonts w:asciiTheme="minorHAnsi" w:hAnsiTheme="minorHAnsi" w:cstheme="minorHAnsi"/>
          <w:lang w:val="sl-SI"/>
        </w:rPr>
        <w:t>V drugem odstavku 50. člena ZOPNN-F je določeno, če upravičen</w:t>
      </w:r>
      <w:r w:rsidRPr="00766819">
        <w:rPr>
          <w:rFonts w:asciiTheme="minorHAnsi" w:hAnsiTheme="minorHAnsi" w:cstheme="minorHAnsi"/>
          <w:color w:val="000000"/>
          <w:shd w:val="clear" w:color="auto" w:fill="FFFFFF"/>
          <w:lang w:val="sl-SI"/>
        </w:rPr>
        <w:t>ec v letu 2022 ni posloval, je do pomoči upravičeni tudi tisti upravičenec, ki se mu bodo povprečni mesečni prihodki v letu 2023 zaradi posledic poplave v avgustu 2023 znižali za več kot 50 </w:t>
      </w:r>
      <w:r w:rsidR="00054B44">
        <w:rPr>
          <w:rFonts w:asciiTheme="minorHAnsi" w:hAnsiTheme="minorHAnsi" w:cstheme="minorHAnsi"/>
          <w:color w:val="000000"/>
          <w:shd w:val="clear" w:color="auto" w:fill="FFFFFF"/>
          <w:lang w:val="sl-SI"/>
        </w:rPr>
        <w:t>odstotkov</w:t>
      </w:r>
      <w:r w:rsidRPr="00766819">
        <w:rPr>
          <w:rFonts w:asciiTheme="minorHAnsi" w:hAnsiTheme="minorHAnsi" w:cstheme="minorHAnsi"/>
          <w:color w:val="000000"/>
          <w:shd w:val="clear" w:color="auto" w:fill="FFFFFF"/>
          <w:lang w:val="sl-SI"/>
        </w:rPr>
        <w:t xml:space="preserve"> glede na povprečne mesečne prihodke v letu 2023 do 31. julija 2023. Zato ste upravičeni do pomoči, tudi če ste bili ustanovljeni 9.</w:t>
      </w:r>
      <w:r w:rsidR="00054B44">
        <w:rPr>
          <w:rFonts w:asciiTheme="minorHAnsi" w:hAnsiTheme="minorHAnsi" w:cstheme="minorHAnsi"/>
          <w:color w:val="000000"/>
          <w:shd w:val="clear" w:color="auto" w:fill="FFFFFF"/>
          <w:lang w:val="sl-SI"/>
        </w:rPr>
        <w:t xml:space="preserve"> januarja </w:t>
      </w:r>
      <w:r w:rsidRPr="00766819">
        <w:rPr>
          <w:rFonts w:asciiTheme="minorHAnsi" w:hAnsiTheme="minorHAnsi" w:cstheme="minorHAnsi"/>
          <w:color w:val="000000"/>
          <w:shd w:val="clear" w:color="auto" w:fill="FFFFFF"/>
          <w:lang w:val="sl-SI"/>
        </w:rPr>
        <w:t>2023. Za pomoč zaprosite pri FURS:</w:t>
      </w:r>
      <w:r w:rsidRPr="00766819">
        <w:rPr>
          <w:rFonts w:ascii="Arial" w:hAnsi="Arial" w:cs="Arial"/>
          <w:color w:val="000000"/>
          <w:sz w:val="20"/>
          <w:szCs w:val="20"/>
          <w:shd w:val="clear" w:color="auto" w:fill="FFFFFF"/>
          <w:lang w:val="sl-SI"/>
        </w:rPr>
        <w:t xml:space="preserve"> </w:t>
      </w:r>
      <w:hyperlink r:id="rId11" w:history="1">
        <w:r w:rsidRPr="00766819">
          <w:rPr>
            <w:rStyle w:val="Hiperpovezava"/>
            <w:rFonts w:ascii="Arial" w:hAnsi="Arial" w:cs="Arial"/>
            <w:sz w:val="20"/>
            <w:szCs w:val="20"/>
            <w:lang w:val="sl-SI"/>
          </w:rPr>
          <w:t>Poplave 2023: Novice | FINANČNA UPRAVA REPUBLIKE SLOVENIJE (gov.si)</w:t>
        </w:r>
      </w:hyperlink>
    </w:p>
    <w:p w14:paraId="2BB6768C" w14:textId="77777777" w:rsidR="00587351" w:rsidRPr="00766819" w:rsidRDefault="00587351" w:rsidP="00587351">
      <w:pPr>
        <w:pStyle w:val="Odstavekseznama"/>
        <w:rPr>
          <w:b/>
          <w:bCs/>
          <w:lang w:val="sl-SI"/>
        </w:rPr>
      </w:pPr>
      <w:r w:rsidRPr="00766819">
        <w:rPr>
          <w:rFonts w:asciiTheme="minorHAnsi" w:hAnsiTheme="minorHAnsi" w:cstheme="minorHAnsi"/>
          <w:lang w:val="sl-SI"/>
        </w:rPr>
        <w:t>Poleg tega so na voljo še drugi ukrepi za oškodovane po poplavah v avgustu 2023:</w:t>
      </w:r>
    </w:p>
    <w:p w14:paraId="11EEA72A" w14:textId="0857F30A" w:rsidR="00587351" w:rsidRPr="00766819" w:rsidRDefault="00587351" w:rsidP="00587351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  <w:lang w:val="sl-SI"/>
        </w:rPr>
      </w:pPr>
      <w:r w:rsidRPr="00766819">
        <w:rPr>
          <w:rFonts w:asciiTheme="minorHAnsi" w:hAnsiTheme="minorHAnsi" w:cstheme="minorHAnsi"/>
          <w:lang w:val="sl-SI"/>
        </w:rPr>
        <w:t>Predplačila v višini do 10</w:t>
      </w:r>
      <w:r w:rsidR="00054B44">
        <w:rPr>
          <w:rFonts w:asciiTheme="minorHAnsi" w:hAnsiTheme="minorHAnsi" w:cstheme="minorHAnsi"/>
          <w:lang w:val="sl-SI"/>
        </w:rPr>
        <w:t xml:space="preserve"> odstotkov</w:t>
      </w:r>
      <w:r w:rsidRPr="00766819">
        <w:rPr>
          <w:rFonts w:asciiTheme="minorHAnsi" w:hAnsiTheme="minorHAnsi" w:cstheme="minorHAnsi"/>
          <w:lang w:val="sl-SI"/>
        </w:rPr>
        <w:t xml:space="preserve"> ocenjene škode v gospodarstvu (18. člen ZOPNN-F) – pomembno je, da oddate oceno škode v gospodarstvu do 1</w:t>
      </w:r>
      <w:r w:rsidR="00054B44">
        <w:rPr>
          <w:rFonts w:asciiTheme="minorHAnsi" w:hAnsiTheme="minorHAnsi" w:cstheme="minorHAnsi"/>
          <w:lang w:val="sl-SI"/>
        </w:rPr>
        <w:t xml:space="preserve">. septembra </w:t>
      </w:r>
      <w:r w:rsidRPr="00766819">
        <w:rPr>
          <w:rFonts w:asciiTheme="minorHAnsi" w:hAnsiTheme="minorHAnsi" w:cstheme="minorHAnsi"/>
          <w:lang w:val="sl-SI"/>
        </w:rPr>
        <w:t xml:space="preserve">2023: </w:t>
      </w:r>
      <w:hyperlink r:id="rId12" w:history="1">
        <w:r w:rsidRPr="00766819">
          <w:rPr>
            <w:rStyle w:val="Hiperpovezava"/>
            <w:rFonts w:asciiTheme="minorHAnsi" w:hAnsiTheme="minorHAnsi" w:cstheme="minorHAnsi"/>
            <w:lang w:val="sl-SI"/>
          </w:rPr>
          <w:t>Začetek ocenjevanja škode v gospodarstvu zaradi posledic poplav v avgustu 2023 | GOV.SI</w:t>
        </w:r>
      </w:hyperlink>
      <w:r w:rsidRPr="00766819">
        <w:rPr>
          <w:rFonts w:asciiTheme="minorHAnsi" w:hAnsiTheme="minorHAnsi" w:cstheme="minorHAnsi"/>
          <w:lang w:val="sl-SI"/>
        </w:rPr>
        <w:t xml:space="preserve"> </w:t>
      </w:r>
    </w:p>
    <w:p w14:paraId="0B8FA29E" w14:textId="77777777" w:rsidR="00587351" w:rsidRPr="00766819" w:rsidRDefault="00587351" w:rsidP="00587351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  <w:lang w:val="sl-SI"/>
        </w:rPr>
      </w:pPr>
      <w:r w:rsidRPr="00766819">
        <w:rPr>
          <w:rFonts w:asciiTheme="minorHAnsi" w:hAnsiTheme="minorHAnsi" w:cstheme="minorHAnsi"/>
          <w:lang w:val="sl-SI"/>
        </w:rPr>
        <w:t xml:space="preserve">Odlog plačila kreditov javnim skladom (17. člen ZOPNN-F) </w:t>
      </w:r>
    </w:p>
    <w:p w14:paraId="205E4F42" w14:textId="77777777" w:rsidR="00587351" w:rsidRPr="00766819" w:rsidRDefault="00587351" w:rsidP="00587351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  <w:lang w:val="sl-SI"/>
        </w:rPr>
      </w:pPr>
      <w:r w:rsidRPr="00766819">
        <w:rPr>
          <w:rFonts w:asciiTheme="minorHAnsi" w:hAnsiTheme="minorHAnsi" w:cstheme="minorHAnsi"/>
          <w:lang w:val="sl-SI"/>
        </w:rPr>
        <w:t>Ugodni krediti Slovenskega podjetniškega sklada in SID banke (bodo na voljo v septembru/oktobru).</w:t>
      </w:r>
    </w:p>
    <w:p w14:paraId="5D1351DE" w14:textId="77777777" w:rsidR="00587351" w:rsidRPr="00766819" w:rsidRDefault="00587351" w:rsidP="00587351">
      <w:pPr>
        <w:pStyle w:val="Odstavekseznama"/>
        <w:jc w:val="both"/>
        <w:rPr>
          <w:rStyle w:val="Hiperpovezava"/>
          <w:rFonts w:asciiTheme="minorHAnsi" w:hAnsiTheme="minorHAnsi" w:cstheme="minorHAnsi"/>
          <w:lang w:val="sl-SI"/>
        </w:rPr>
      </w:pPr>
      <w:r w:rsidRPr="00766819">
        <w:rPr>
          <w:rFonts w:asciiTheme="minorHAnsi" w:hAnsiTheme="minorHAnsi" w:cstheme="minorHAnsi"/>
          <w:lang w:val="sl-SI"/>
        </w:rPr>
        <w:t xml:space="preserve">Predlagamo, da spremljate našo spletno stran, kjer objavljamo novice glede novih ukrepov ali sprememb ukrepov: </w:t>
      </w:r>
      <w:hyperlink r:id="rId13" w:history="1">
        <w:r w:rsidRPr="00766819">
          <w:rPr>
            <w:rStyle w:val="Hiperpovezava"/>
            <w:rFonts w:asciiTheme="minorHAnsi" w:hAnsiTheme="minorHAnsi" w:cstheme="minorHAnsi"/>
            <w:lang w:val="sl-SI"/>
          </w:rPr>
          <w:t>Ministrstvo za gospodarstvo, turizem in šport | GOV.SI</w:t>
        </w:r>
      </w:hyperlink>
    </w:p>
    <w:p w14:paraId="00A66B48" w14:textId="52C07824" w:rsidR="00FF1C76" w:rsidRPr="00766819" w:rsidRDefault="00FF1C76" w:rsidP="00FF1C76">
      <w:pPr>
        <w:rPr>
          <w:b/>
          <w:bCs/>
        </w:rPr>
      </w:pPr>
    </w:p>
    <w:p w14:paraId="0CD98E74" w14:textId="77777777" w:rsidR="00802906" w:rsidRPr="00766819" w:rsidRDefault="00802906" w:rsidP="00802906">
      <w:pPr>
        <w:pStyle w:val="Odstavekseznama"/>
        <w:rPr>
          <w:lang w:val="sl-SI"/>
        </w:rPr>
      </w:pPr>
    </w:p>
    <w:p w14:paraId="3C7AB498" w14:textId="77777777" w:rsidR="00BE4C6B" w:rsidRPr="00766819" w:rsidRDefault="00BE4C6B" w:rsidP="00BE4C6B">
      <w:pPr>
        <w:rPr>
          <w:rFonts w:cstheme="minorHAnsi"/>
        </w:rPr>
      </w:pPr>
    </w:p>
    <w:p w14:paraId="4B21D9A0" w14:textId="77777777" w:rsidR="006E2962" w:rsidRPr="00766819" w:rsidRDefault="006E2962" w:rsidP="004F2423">
      <w:pPr>
        <w:rPr>
          <w:rFonts w:ascii="Arial" w:hAnsi="Arial" w:cs="Arial"/>
          <w:sz w:val="24"/>
          <w:szCs w:val="24"/>
        </w:rPr>
      </w:pPr>
    </w:p>
    <w:sectPr w:rsidR="006E2962" w:rsidRPr="00766819" w:rsidSect="00445066">
      <w:pgSz w:w="11906" w:h="16838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7881" w14:textId="77777777" w:rsidR="005827AB" w:rsidRDefault="005827AB" w:rsidP="00010AE7">
      <w:pPr>
        <w:spacing w:after="0" w:line="240" w:lineRule="auto"/>
      </w:pPr>
      <w:r>
        <w:separator/>
      </w:r>
    </w:p>
  </w:endnote>
  <w:endnote w:type="continuationSeparator" w:id="0">
    <w:p w14:paraId="1CCCC9AD" w14:textId="77777777" w:rsidR="005827AB" w:rsidRDefault="005827AB" w:rsidP="0001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26A4" w14:textId="77777777" w:rsidR="005827AB" w:rsidRDefault="005827AB" w:rsidP="00010AE7">
      <w:pPr>
        <w:spacing w:after="0" w:line="240" w:lineRule="auto"/>
      </w:pPr>
      <w:r>
        <w:separator/>
      </w:r>
    </w:p>
  </w:footnote>
  <w:footnote w:type="continuationSeparator" w:id="0">
    <w:p w14:paraId="457633A6" w14:textId="77777777" w:rsidR="005827AB" w:rsidRDefault="005827AB" w:rsidP="0001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C2EB42"/>
    <w:lvl w:ilvl="0">
      <w:numFmt w:val="bullet"/>
      <w:lvlText w:val="*"/>
      <w:lvlJc w:val="left"/>
    </w:lvl>
  </w:abstractNum>
  <w:abstractNum w:abstractNumId="1" w15:restartNumberingAfterBreak="0">
    <w:nsid w:val="02984117"/>
    <w:multiLevelType w:val="hybridMultilevel"/>
    <w:tmpl w:val="A008D1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74CC"/>
    <w:multiLevelType w:val="hybridMultilevel"/>
    <w:tmpl w:val="12C44168"/>
    <w:lvl w:ilvl="0" w:tplc="3E5A79F0">
      <w:start w:val="1"/>
      <w:numFmt w:val="bullet"/>
      <w:lvlText w:val="-"/>
      <w:lvlJc w:val="left"/>
      <w:pPr>
        <w:ind w:left="36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C4250"/>
    <w:multiLevelType w:val="hybridMultilevel"/>
    <w:tmpl w:val="48CAFE26"/>
    <w:lvl w:ilvl="0" w:tplc="F5EAB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1D46"/>
    <w:multiLevelType w:val="hybridMultilevel"/>
    <w:tmpl w:val="20DACF5A"/>
    <w:lvl w:ilvl="0" w:tplc="1220A0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4578"/>
    <w:multiLevelType w:val="hybridMultilevel"/>
    <w:tmpl w:val="A94AEE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A6DDB"/>
    <w:multiLevelType w:val="hybridMultilevel"/>
    <w:tmpl w:val="BB5E8AB2"/>
    <w:lvl w:ilvl="0" w:tplc="886CF72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171C7A"/>
    <w:multiLevelType w:val="hybridMultilevel"/>
    <w:tmpl w:val="E614318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8424E"/>
    <w:multiLevelType w:val="hybridMultilevel"/>
    <w:tmpl w:val="F9747B72"/>
    <w:lvl w:ilvl="0" w:tplc="3E5A79F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E641E"/>
    <w:multiLevelType w:val="hybridMultilevel"/>
    <w:tmpl w:val="0E90EE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A6699B"/>
    <w:multiLevelType w:val="hybridMultilevel"/>
    <w:tmpl w:val="3FE252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32F86"/>
    <w:multiLevelType w:val="hybridMultilevel"/>
    <w:tmpl w:val="D36C51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DD3471"/>
    <w:multiLevelType w:val="hybridMultilevel"/>
    <w:tmpl w:val="8E0032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1F48"/>
    <w:multiLevelType w:val="hybridMultilevel"/>
    <w:tmpl w:val="C09843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0732F"/>
    <w:multiLevelType w:val="hybridMultilevel"/>
    <w:tmpl w:val="49744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25352"/>
    <w:multiLevelType w:val="hybridMultilevel"/>
    <w:tmpl w:val="4BCE6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4454E"/>
    <w:multiLevelType w:val="hybridMultilevel"/>
    <w:tmpl w:val="EEC83686"/>
    <w:lvl w:ilvl="0" w:tplc="68D40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D1F0A"/>
    <w:multiLevelType w:val="hybridMultilevel"/>
    <w:tmpl w:val="E720394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8171599">
    <w:abstractNumId w:val="15"/>
  </w:num>
  <w:num w:numId="2" w16cid:durableId="282657644">
    <w:abstractNumId w:val="12"/>
  </w:num>
  <w:num w:numId="3" w16cid:durableId="79912562">
    <w:abstractNumId w:val="13"/>
  </w:num>
  <w:num w:numId="4" w16cid:durableId="418792091">
    <w:abstractNumId w:val="8"/>
  </w:num>
  <w:num w:numId="5" w16cid:durableId="89470462">
    <w:abstractNumId w:val="2"/>
  </w:num>
  <w:num w:numId="6" w16cid:durableId="520047844">
    <w:abstractNumId w:val="3"/>
  </w:num>
  <w:num w:numId="7" w16cid:durableId="1909345464">
    <w:abstractNumId w:val="9"/>
  </w:num>
  <w:num w:numId="8" w16cid:durableId="254828531">
    <w:abstractNumId w:val="7"/>
  </w:num>
  <w:num w:numId="9" w16cid:durableId="456408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958335169">
    <w:abstractNumId w:val="1"/>
  </w:num>
  <w:num w:numId="11" w16cid:durableId="1452549114">
    <w:abstractNumId w:val="14"/>
  </w:num>
  <w:num w:numId="12" w16cid:durableId="1434981570">
    <w:abstractNumId w:val="16"/>
  </w:num>
  <w:num w:numId="13" w16cid:durableId="32004706">
    <w:abstractNumId w:val="4"/>
  </w:num>
  <w:num w:numId="14" w16cid:durableId="927271874">
    <w:abstractNumId w:val="6"/>
  </w:num>
  <w:num w:numId="15" w16cid:durableId="1314485207">
    <w:abstractNumId w:val="10"/>
  </w:num>
  <w:num w:numId="16" w16cid:durableId="1310941059">
    <w:abstractNumId w:val="17"/>
  </w:num>
  <w:num w:numId="17" w16cid:durableId="1817188585">
    <w:abstractNumId w:val="9"/>
  </w:num>
  <w:num w:numId="18" w16cid:durableId="146171128">
    <w:abstractNumId w:val="11"/>
  </w:num>
  <w:num w:numId="19" w16cid:durableId="442580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23"/>
    <w:rsid w:val="00010AE7"/>
    <w:rsid w:val="00020AD9"/>
    <w:rsid w:val="0002640B"/>
    <w:rsid w:val="0002652E"/>
    <w:rsid w:val="00054B44"/>
    <w:rsid w:val="00064BE8"/>
    <w:rsid w:val="00082994"/>
    <w:rsid w:val="00082A06"/>
    <w:rsid w:val="000A7736"/>
    <w:rsid w:val="000D6CD3"/>
    <w:rsid w:val="000D7D19"/>
    <w:rsid w:val="000F0184"/>
    <w:rsid w:val="0010324A"/>
    <w:rsid w:val="00115231"/>
    <w:rsid w:val="00116D01"/>
    <w:rsid w:val="0012239F"/>
    <w:rsid w:val="001465A8"/>
    <w:rsid w:val="00194382"/>
    <w:rsid w:val="0019581B"/>
    <w:rsid w:val="001A18B4"/>
    <w:rsid w:val="001F5DEB"/>
    <w:rsid w:val="00246B80"/>
    <w:rsid w:val="0026387C"/>
    <w:rsid w:val="00267C53"/>
    <w:rsid w:val="00283316"/>
    <w:rsid w:val="002867C0"/>
    <w:rsid w:val="00291D55"/>
    <w:rsid w:val="00296FE7"/>
    <w:rsid w:val="002A5D6E"/>
    <w:rsid w:val="002C1528"/>
    <w:rsid w:val="002D18D6"/>
    <w:rsid w:val="002D4377"/>
    <w:rsid w:val="002D4843"/>
    <w:rsid w:val="002D6C65"/>
    <w:rsid w:val="002E0941"/>
    <w:rsid w:val="002E4780"/>
    <w:rsid w:val="00303359"/>
    <w:rsid w:val="00310CE5"/>
    <w:rsid w:val="0038347F"/>
    <w:rsid w:val="003D23B4"/>
    <w:rsid w:val="003D3957"/>
    <w:rsid w:val="004168C2"/>
    <w:rsid w:val="00443C0B"/>
    <w:rsid w:val="00445066"/>
    <w:rsid w:val="004509D4"/>
    <w:rsid w:val="00476C96"/>
    <w:rsid w:val="00490320"/>
    <w:rsid w:val="004B5ACC"/>
    <w:rsid w:val="004B7617"/>
    <w:rsid w:val="004F2423"/>
    <w:rsid w:val="005076CF"/>
    <w:rsid w:val="00536704"/>
    <w:rsid w:val="00553A6B"/>
    <w:rsid w:val="00561559"/>
    <w:rsid w:val="00563046"/>
    <w:rsid w:val="00580577"/>
    <w:rsid w:val="00581A4D"/>
    <w:rsid w:val="005827AB"/>
    <w:rsid w:val="00587351"/>
    <w:rsid w:val="00593F28"/>
    <w:rsid w:val="00597CDE"/>
    <w:rsid w:val="005A58BF"/>
    <w:rsid w:val="005B67B1"/>
    <w:rsid w:val="005B779C"/>
    <w:rsid w:val="005C5931"/>
    <w:rsid w:val="005D0776"/>
    <w:rsid w:val="005E62C9"/>
    <w:rsid w:val="005F5564"/>
    <w:rsid w:val="00605A8A"/>
    <w:rsid w:val="006238EA"/>
    <w:rsid w:val="00625558"/>
    <w:rsid w:val="00664BBC"/>
    <w:rsid w:val="00670036"/>
    <w:rsid w:val="006707D3"/>
    <w:rsid w:val="006825F9"/>
    <w:rsid w:val="00684BCC"/>
    <w:rsid w:val="00691461"/>
    <w:rsid w:val="00694AF2"/>
    <w:rsid w:val="006B0D17"/>
    <w:rsid w:val="006B7136"/>
    <w:rsid w:val="006E2962"/>
    <w:rsid w:val="006E6420"/>
    <w:rsid w:val="006F3712"/>
    <w:rsid w:val="006F67E8"/>
    <w:rsid w:val="00732CCF"/>
    <w:rsid w:val="00741569"/>
    <w:rsid w:val="00741630"/>
    <w:rsid w:val="00746D03"/>
    <w:rsid w:val="00766819"/>
    <w:rsid w:val="00772653"/>
    <w:rsid w:val="007877FD"/>
    <w:rsid w:val="007D5C58"/>
    <w:rsid w:val="00802906"/>
    <w:rsid w:val="0085708D"/>
    <w:rsid w:val="008815CB"/>
    <w:rsid w:val="008A2CE2"/>
    <w:rsid w:val="008A42CB"/>
    <w:rsid w:val="008B4DC6"/>
    <w:rsid w:val="008B6DFF"/>
    <w:rsid w:val="008B7C41"/>
    <w:rsid w:val="008D6B1C"/>
    <w:rsid w:val="009673B7"/>
    <w:rsid w:val="0097594F"/>
    <w:rsid w:val="009842BD"/>
    <w:rsid w:val="0098776B"/>
    <w:rsid w:val="009947FA"/>
    <w:rsid w:val="009F509A"/>
    <w:rsid w:val="00A354D4"/>
    <w:rsid w:val="00A6140F"/>
    <w:rsid w:val="00A63B28"/>
    <w:rsid w:val="00AA10E4"/>
    <w:rsid w:val="00AA60E4"/>
    <w:rsid w:val="00AA6444"/>
    <w:rsid w:val="00AC511F"/>
    <w:rsid w:val="00AD10BA"/>
    <w:rsid w:val="00AD3771"/>
    <w:rsid w:val="00AE07A0"/>
    <w:rsid w:val="00AE5E20"/>
    <w:rsid w:val="00B14535"/>
    <w:rsid w:val="00B14F5D"/>
    <w:rsid w:val="00B17E4F"/>
    <w:rsid w:val="00B43225"/>
    <w:rsid w:val="00B437A4"/>
    <w:rsid w:val="00B51708"/>
    <w:rsid w:val="00B568D3"/>
    <w:rsid w:val="00B63705"/>
    <w:rsid w:val="00B75DBE"/>
    <w:rsid w:val="00B766B9"/>
    <w:rsid w:val="00B9492C"/>
    <w:rsid w:val="00BC68EA"/>
    <w:rsid w:val="00BD1246"/>
    <w:rsid w:val="00BD2F9B"/>
    <w:rsid w:val="00BE4C6B"/>
    <w:rsid w:val="00BF0FED"/>
    <w:rsid w:val="00C355F7"/>
    <w:rsid w:val="00C4561A"/>
    <w:rsid w:val="00C74428"/>
    <w:rsid w:val="00C81A9F"/>
    <w:rsid w:val="00C90280"/>
    <w:rsid w:val="00CA6968"/>
    <w:rsid w:val="00CC6BAD"/>
    <w:rsid w:val="00CC7E74"/>
    <w:rsid w:val="00CD05E9"/>
    <w:rsid w:val="00D002D9"/>
    <w:rsid w:val="00D03891"/>
    <w:rsid w:val="00D24E03"/>
    <w:rsid w:val="00D32E77"/>
    <w:rsid w:val="00D3488F"/>
    <w:rsid w:val="00D6638C"/>
    <w:rsid w:val="00D935EE"/>
    <w:rsid w:val="00D94BB2"/>
    <w:rsid w:val="00D977BF"/>
    <w:rsid w:val="00DA2382"/>
    <w:rsid w:val="00DD2229"/>
    <w:rsid w:val="00DD5C29"/>
    <w:rsid w:val="00DE0972"/>
    <w:rsid w:val="00DE48F3"/>
    <w:rsid w:val="00DF0E0A"/>
    <w:rsid w:val="00DF5369"/>
    <w:rsid w:val="00E41EEA"/>
    <w:rsid w:val="00E44E00"/>
    <w:rsid w:val="00E61022"/>
    <w:rsid w:val="00E659B7"/>
    <w:rsid w:val="00E72557"/>
    <w:rsid w:val="00E839A1"/>
    <w:rsid w:val="00EA0CEE"/>
    <w:rsid w:val="00EA0CFB"/>
    <w:rsid w:val="00EC23F8"/>
    <w:rsid w:val="00ED774C"/>
    <w:rsid w:val="00EF3D86"/>
    <w:rsid w:val="00EF76EC"/>
    <w:rsid w:val="00F234C6"/>
    <w:rsid w:val="00F24403"/>
    <w:rsid w:val="00F37FC4"/>
    <w:rsid w:val="00F450C2"/>
    <w:rsid w:val="00F657D6"/>
    <w:rsid w:val="00FB05CB"/>
    <w:rsid w:val="00FC063F"/>
    <w:rsid w:val="00FD4D9B"/>
    <w:rsid w:val="00FD72F4"/>
    <w:rsid w:val="00FE6831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F5201"/>
  <w15:chartTrackingRefBased/>
  <w15:docId w15:val="{26C6C859-8170-469E-87DA-C805845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62555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10AE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10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10AE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7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uiPriority w:val="9"/>
    <w:rsid w:val="00625558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povezava">
    <w:name w:val="Hyperlink"/>
    <w:uiPriority w:val="99"/>
    <w:unhideWhenUsed/>
    <w:rsid w:val="00F24403"/>
    <w:rPr>
      <w:color w:val="0563C1"/>
      <w:u w:val="single"/>
    </w:rPr>
  </w:style>
  <w:style w:type="character" w:customStyle="1" w:styleId="Naslov2Znak">
    <w:name w:val="Naslov 2 Znak"/>
    <w:link w:val="Naslov2"/>
    <w:uiPriority w:val="9"/>
    <w:semiHidden/>
    <w:rsid w:val="00010AE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semiHidden/>
    <w:rsid w:val="00010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semiHidden/>
    <w:rsid w:val="00010A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10AE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10AE7"/>
    <w:rPr>
      <w:lang w:eastAsia="en-US"/>
    </w:rPr>
  </w:style>
  <w:style w:type="character" w:styleId="Sprotnaopomba-sklic">
    <w:name w:val="footnote reference"/>
    <w:uiPriority w:val="99"/>
    <w:rsid w:val="00010AE7"/>
    <w:rPr>
      <w:rFonts w:ascii="Times New Roman" w:hAnsi="Times New Roman" w:cs="Times New Roman"/>
      <w:sz w:val="20"/>
      <w:szCs w:val="20"/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B6DFF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aliases w:val="K1,Table of contents numbered,Elenco num ARGEA,body,Odsek zoznamu2,za tekst,Označevanje,List Paragraph2,numbered list,Tabela - prazna vrstica"/>
    <w:basedOn w:val="Navaden"/>
    <w:link w:val="OdstavekseznamaZnak"/>
    <w:uiPriority w:val="34"/>
    <w:qFormat/>
    <w:rsid w:val="00DE0972"/>
    <w:pPr>
      <w:spacing w:after="0" w:line="240" w:lineRule="auto"/>
      <w:ind w:left="720"/>
    </w:pPr>
    <w:rPr>
      <w:rFonts w:cs="Calibri"/>
      <w:lang w:val="en-US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umbered list Znak,Tabela - prazna vrstica Znak"/>
    <w:link w:val="Odstavekseznama"/>
    <w:uiPriority w:val="34"/>
    <w:qFormat/>
    <w:locked/>
    <w:rsid w:val="00DE0972"/>
    <w:rPr>
      <w:rFonts w:cs="Calibri"/>
      <w:sz w:val="22"/>
      <w:szCs w:val="22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19438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94382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9438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94382"/>
    <w:rPr>
      <w:sz w:val="22"/>
      <w:szCs w:val="22"/>
      <w:lang w:eastAsia="en-US"/>
    </w:rPr>
  </w:style>
  <w:style w:type="table" w:styleId="Tabelatemnamrea5poudarek1">
    <w:name w:val="Grid Table 5 Dark Accent 1"/>
    <w:basedOn w:val="Navadnatabela"/>
    <w:uiPriority w:val="50"/>
    <w:rsid w:val="00BC68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Revizija">
    <w:name w:val="Revision"/>
    <w:hidden/>
    <w:uiPriority w:val="99"/>
    <w:semiHidden/>
    <w:rsid w:val="003D23B4"/>
    <w:rPr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95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958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9581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5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581B"/>
    <w:rPr>
      <w:b/>
      <w:bCs/>
      <w:lang w:eastAsia="en-US"/>
    </w:rPr>
  </w:style>
  <w:style w:type="character" w:styleId="Krepko">
    <w:name w:val="Strong"/>
    <w:basedOn w:val="Privzetapisavaodstavka"/>
    <w:uiPriority w:val="22"/>
    <w:qFormat/>
    <w:rsid w:val="00BE4C6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DD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si/drzavni-organi/ministrstva/ministrstvo-za-gospodarstvo-turizem-in-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novice/2023-08-16-zacetek-ocenjevanja-skode-v-gospodarstvu-zaradi-posledic-poplav-v-avgustu-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.gov.si/drugo/posebna_podrocja/poplave_2023/poplave_2023_novi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srs.si/Pis.web/pregledPredpisa?id=ZAKO37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plave2023.mgts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BBB3-85B6-4683-B58D-81CD9D47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</CharactersWithSpaces>
  <SharedDoc>false</SharedDoc>
  <HLinks>
    <vt:vector size="12" baseType="variant"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http://www.pisrs.si/Pis.web/pregledPredpisa?id=URED2969</vt:lpwstr>
      </vt:variant>
      <vt:variant>
        <vt:lpwstr/>
      </vt:variant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Osterc</dc:creator>
  <cp:keywords/>
  <dc:description/>
  <cp:lastModifiedBy>Maja Ceglar Ključevšek</cp:lastModifiedBy>
  <cp:revision>2</cp:revision>
  <dcterms:created xsi:type="dcterms:W3CDTF">2023-08-28T13:36:00Z</dcterms:created>
  <dcterms:modified xsi:type="dcterms:W3CDTF">2023-08-28T13:36:00Z</dcterms:modified>
</cp:coreProperties>
</file>